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7590C" w:rsidRDefault="00CD0103">
      <w:pPr>
        <w:jc w:val="center"/>
        <w:rPr>
          <w:b/>
          <w:bCs/>
          <w:lang w:val="sr-Cyrl-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57556C">
        <w:rPr>
          <w:b/>
          <w:bCs/>
          <w:sz w:val="28"/>
          <w:szCs w:val="28"/>
          <w:lang w:val="sr-Cyrl-CS"/>
        </w:rPr>
        <w:t>12</w:t>
      </w:r>
      <w:r w:rsidR="00CC0E92">
        <w:rPr>
          <w:b/>
          <w:bCs/>
          <w:sz w:val="28"/>
          <w:szCs w:val="28"/>
        </w:rPr>
        <w:t>-</w:t>
      </w:r>
      <w:r w:rsidR="00C06439" w:rsidRPr="00DB51B6">
        <w:rPr>
          <w:b/>
          <w:bCs/>
          <w:sz w:val="28"/>
          <w:szCs w:val="28"/>
        </w:rPr>
        <w:t>201</w:t>
      </w:r>
      <w:r w:rsidR="00C7590C">
        <w:rPr>
          <w:b/>
          <w:bCs/>
          <w:sz w:val="28"/>
          <w:szCs w:val="28"/>
          <w:lang w:val="sr-Cyrl-CS"/>
        </w:rPr>
        <w:t>9</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57556C">
        <w:rPr>
          <w:rFonts w:ascii="Times New Roman" w:hAnsi="Times New Roman" w:cs="Times New Roman"/>
          <w:b/>
          <w:bCs/>
          <w:sz w:val="28"/>
          <w:szCs w:val="28"/>
          <w:lang w:val="sr-Cyrl-CS"/>
        </w:rPr>
        <w:t>лабораторијске опреме</w:t>
      </w:r>
      <w:r w:rsidR="0057556C">
        <w:rPr>
          <w:rFonts w:ascii="Times New Roman" w:hAnsi="Times New Roman" w:cs="Times New Roman"/>
          <w:b/>
          <w:bCs/>
          <w:sz w:val="28"/>
          <w:szCs w:val="28"/>
          <w:lang w:val="sr-Cyrl-CS"/>
        </w:rPr>
        <w:br/>
        <w:t>-</w:t>
      </w:r>
      <w:r w:rsidR="0057556C">
        <w:rPr>
          <w:rFonts w:ascii="Times New Roman" w:hAnsi="Times New Roman" w:cs="Times New Roman"/>
          <w:b/>
          <w:bCs/>
          <w:sz w:val="28"/>
          <w:szCs w:val="28"/>
          <w:lang w:val="sr-Latn-CS"/>
        </w:rPr>
        <w:t>REAL TIME</w:t>
      </w:r>
      <w:r w:rsidR="00236C42">
        <w:rPr>
          <w:rFonts w:ascii="Times New Roman" w:hAnsi="Times New Roman" w:cs="Times New Roman"/>
          <w:b/>
          <w:bCs/>
          <w:sz w:val="28"/>
          <w:szCs w:val="28"/>
          <w:lang w:val="sr-Latn-CS"/>
        </w:rPr>
        <w:t xml:space="preserve"> PCR </w:t>
      </w:r>
      <w:r w:rsidR="00236C42">
        <w:rPr>
          <w:rFonts w:ascii="Times New Roman" w:hAnsi="Times New Roman" w:cs="Times New Roman"/>
          <w:b/>
          <w:bCs/>
          <w:sz w:val="28"/>
          <w:szCs w:val="28"/>
          <w:lang w:val="sr-Cyrl-CS"/>
        </w:rPr>
        <w:t>апарат-</w:t>
      </w:r>
      <w:r w:rsidR="0057556C">
        <w:rPr>
          <w:rFonts w:ascii="Times New Roman" w:hAnsi="Times New Roman" w:cs="Times New Roman"/>
          <w:b/>
          <w:bCs/>
          <w:sz w:val="28"/>
          <w:szCs w:val="28"/>
          <w:lang w:val="sr-Cyrl-CS"/>
        </w:rPr>
        <w:br/>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00236C42">
        <w:rPr>
          <w:bCs/>
          <w:sz w:val="22"/>
          <w:szCs w:val="22"/>
          <w:lang w:val="sr-Cyrl-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236C42">
        <w:rPr>
          <w:sz w:val="22"/>
          <w:szCs w:val="22"/>
          <w:lang w:val="sr-Cyrl-CS"/>
        </w:rPr>
        <w:t>12</w:t>
      </w:r>
      <w:r w:rsidR="00C06439" w:rsidRPr="00DB51B6">
        <w:rPr>
          <w:sz w:val="22"/>
          <w:szCs w:val="22"/>
        </w:rPr>
        <w:t>-1-</w:t>
      </w:r>
      <w:r w:rsidR="00C06439">
        <w:rPr>
          <w:sz w:val="22"/>
          <w:szCs w:val="22"/>
        </w:rPr>
        <w:t>201</w:t>
      </w:r>
      <w:r w:rsidR="00C7590C">
        <w:rPr>
          <w:sz w:val="22"/>
          <w:szCs w:val="22"/>
          <w:lang w:val="sr-Cyrl-CS"/>
        </w:rPr>
        <w:t>9</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236C42">
        <w:rPr>
          <w:sz w:val="22"/>
          <w:szCs w:val="22"/>
          <w:lang w:val="sr-Cyrl-CS"/>
        </w:rPr>
        <w:t>12</w:t>
      </w:r>
      <w:r w:rsidR="00C06439" w:rsidRPr="00DB51B6">
        <w:rPr>
          <w:sz w:val="22"/>
          <w:szCs w:val="22"/>
        </w:rPr>
        <w:t>-2-201</w:t>
      </w:r>
      <w:r w:rsidR="00C7590C">
        <w:rPr>
          <w:sz w:val="22"/>
          <w:szCs w:val="22"/>
          <w:lang w:val="sr-Cyrl-CS"/>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AC16ED" w:rsidRDefault="00CD0103">
      <w:pPr>
        <w:pStyle w:val="NoSpacing"/>
        <w:jc w:val="center"/>
        <w:rPr>
          <w:b/>
          <w:bCs/>
          <w:lang w:val="sr-Latn-CS"/>
        </w:rPr>
      </w:pPr>
      <w:r>
        <w:rPr>
          <w:rFonts w:ascii="Times New Roman" w:hAnsi="Times New Roman" w:cs="Times New Roman"/>
          <w:b/>
          <w:bCs/>
          <w:lang w:val="sr-Cyrl-CS"/>
        </w:rPr>
        <w:t xml:space="preserve">за јавну набавку </w:t>
      </w:r>
      <w:r w:rsidR="00236C42">
        <w:rPr>
          <w:rFonts w:ascii="Times New Roman" w:hAnsi="Times New Roman" w:cs="Times New Roman"/>
          <w:b/>
          <w:bCs/>
          <w:sz w:val="24"/>
          <w:szCs w:val="24"/>
          <w:lang w:val="sr-Cyrl-CS"/>
        </w:rPr>
        <w:t>лабораторијске опреме</w:t>
      </w:r>
    </w:p>
    <w:p w:rsidR="00CD0103" w:rsidRDefault="00CD0103">
      <w:pPr>
        <w:jc w:val="center"/>
        <w:rPr>
          <w:b/>
          <w:bCs/>
        </w:rPr>
      </w:pPr>
    </w:p>
    <w:p w:rsidR="00CD0103" w:rsidRPr="00C7590C" w:rsidRDefault="00CD0103">
      <w:pPr>
        <w:jc w:val="center"/>
        <w:rPr>
          <w:b/>
          <w:bCs/>
          <w:color w:val="FF0000"/>
          <w:lang w:val="sr-Cyrl-CS"/>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236C42">
        <w:rPr>
          <w:b/>
          <w:bCs/>
          <w:sz w:val="28"/>
          <w:szCs w:val="28"/>
          <w:lang w:val="sr-Cyrl-CS"/>
        </w:rPr>
        <w:t>12</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C7590C">
        <w:rPr>
          <w:b/>
          <w:bCs/>
          <w:sz w:val="28"/>
          <w:szCs w:val="28"/>
          <w:lang w:val="sr-Cyrl-CS"/>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rsidP="0025714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pPr>
              <w:snapToGrid w:val="0"/>
              <w:jc w:val="center"/>
              <w:rPr>
                <w:sz w:val="22"/>
                <w:szCs w:val="22"/>
                <w:lang w:val="sr-Cyrl-CS"/>
              </w:rPr>
            </w:pPr>
            <w:r>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736E3B" w:rsidP="00257143">
            <w:pPr>
              <w:snapToGrid w:val="0"/>
              <w:jc w:val="center"/>
              <w:rPr>
                <w:sz w:val="22"/>
                <w:szCs w:val="22"/>
                <w:lang w:val="sr-Cyrl-CS"/>
              </w:rPr>
            </w:pPr>
            <w:r>
              <w:rPr>
                <w:sz w:val="22"/>
                <w:szCs w:val="22"/>
              </w:rPr>
              <w:t>1</w:t>
            </w:r>
            <w:r w:rsidR="00257143">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rsidP="00676F5C">
            <w:pPr>
              <w:snapToGrid w:val="0"/>
              <w:jc w:val="center"/>
              <w:rPr>
                <w:sz w:val="22"/>
                <w:szCs w:val="22"/>
                <w:lang w:val="sr-Cyrl-CS"/>
              </w:rPr>
            </w:pPr>
            <w:r>
              <w:rPr>
                <w:sz w:val="22"/>
                <w:szCs w:val="22"/>
                <w:lang w:val="sr-Cyrl-CS"/>
              </w:rPr>
              <w:t>17</w:t>
            </w:r>
          </w:p>
        </w:tc>
      </w:tr>
      <w:tr w:rsidR="0025714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257143" w:rsidRPr="00257143" w:rsidRDefault="00257143">
            <w:pPr>
              <w:snapToGrid w:val="0"/>
              <w:jc w:val="center"/>
              <w:rPr>
                <w:sz w:val="22"/>
                <w:szCs w:val="22"/>
                <w:lang w:val="sr-Latn-CS"/>
              </w:rPr>
            </w:pPr>
            <w:r>
              <w:rPr>
                <w:sz w:val="22"/>
                <w:szCs w:val="22"/>
                <w:lang w:val="sr-Latn-CS"/>
              </w:rPr>
              <w:t>VI</w:t>
            </w:r>
          </w:p>
        </w:tc>
        <w:tc>
          <w:tcPr>
            <w:tcW w:w="6946" w:type="dxa"/>
            <w:tcBorders>
              <w:top w:val="single" w:sz="4" w:space="0" w:color="000000"/>
              <w:left w:val="single" w:sz="4" w:space="0" w:color="000000"/>
              <w:bottom w:val="single" w:sz="4" w:space="0" w:color="000000"/>
            </w:tcBorders>
            <w:shd w:val="clear" w:color="auto" w:fill="auto"/>
            <w:vAlign w:val="center"/>
          </w:tcPr>
          <w:p w:rsidR="00257143" w:rsidRPr="00527B04" w:rsidRDefault="00257143" w:rsidP="00257143">
            <w:pPr>
              <w:snapToGrid w:val="0"/>
              <w:rPr>
                <w:sz w:val="22"/>
                <w:szCs w:val="22"/>
              </w:rPr>
            </w:pPr>
            <w:r w:rsidRPr="00527B04">
              <w:rPr>
                <w:sz w:val="22"/>
                <w:szCs w:val="22"/>
              </w:rPr>
              <w:t>Обра</w:t>
            </w:r>
            <w:r>
              <w:rPr>
                <w:sz w:val="22"/>
                <w:szCs w:val="22"/>
                <w:lang w:val="sr-Cyrl-CS"/>
              </w:rPr>
              <w:t>зац</w:t>
            </w:r>
            <w:r w:rsidRPr="00527B04">
              <w:rPr>
                <w:sz w:val="22"/>
                <w:szCs w:val="22"/>
              </w:rPr>
              <w:t xml:space="preserve"> структуре ценe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143" w:rsidRDefault="00257143" w:rsidP="00676F5C">
            <w:pPr>
              <w:snapToGrid w:val="0"/>
              <w:jc w:val="center"/>
              <w:rPr>
                <w:sz w:val="22"/>
                <w:szCs w:val="22"/>
                <w:lang w:val="sr-Cyrl-CS"/>
              </w:rPr>
            </w:pPr>
            <w:r>
              <w:rPr>
                <w:sz w:val="22"/>
                <w:szCs w:val="22"/>
                <w:lang w:val="sr-Cyrl-CS"/>
              </w:rPr>
              <w:t>21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pPr>
              <w:snapToGrid w:val="0"/>
              <w:jc w:val="center"/>
              <w:rPr>
                <w:sz w:val="22"/>
                <w:szCs w:val="22"/>
                <w:lang w:val="sr-Cyrl-CS"/>
              </w:rPr>
            </w:pPr>
            <w:r w:rsidRPr="00527B04">
              <w:rPr>
                <w:sz w:val="22"/>
                <w:szCs w:val="22"/>
              </w:rPr>
              <w:t>VI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48CC" w:rsidRDefault="00736E3B" w:rsidP="00D26AA1">
            <w:pPr>
              <w:snapToGrid w:val="0"/>
              <w:jc w:val="center"/>
              <w:rPr>
                <w:sz w:val="22"/>
                <w:szCs w:val="22"/>
                <w:lang w:val="sr-Latn-CS"/>
              </w:rPr>
            </w:pPr>
            <w:r>
              <w:rPr>
                <w:sz w:val="22"/>
                <w:szCs w:val="22"/>
              </w:rPr>
              <w:t>2</w:t>
            </w:r>
            <w:r w:rsidR="00D26AA1">
              <w:rPr>
                <w:sz w:val="22"/>
                <w:szCs w:val="22"/>
                <w:lang w:val="sr-Latn-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348CC" w:rsidP="00C348CC">
            <w:pPr>
              <w:snapToGrid w:val="0"/>
              <w:rPr>
                <w:sz w:val="22"/>
                <w:szCs w:val="22"/>
              </w:rPr>
            </w:pPr>
            <w:r w:rsidRPr="00527B04">
              <w:rPr>
                <w:sz w:val="22"/>
                <w:szCs w:val="22"/>
              </w:rPr>
              <w:t xml:space="preserve">Образац трошкова припреме понуде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F7154" w:rsidRDefault="00736E3B" w:rsidP="00D26AA1">
            <w:pPr>
              <w:snapToGrid w:val="0"/>
              <w:jc w:val="center"/>
              <w:rPr>
                <w:sz w:val="22"/>
                <w:szCs w:val="22"/>
                <w:lang w:val="sr-Latn-CS"/>
              </w:rPr>
            </w:pPr>
            <w:r>
              <w:rPr>
                <w:sz w:val="22"/>
                <w:szCs w:val="22"/>
              </w:rPr>
              <w:t>2</w:t>
            </w:r>
            <w:r w:rsidR="00D26AA1">
              <w:rPr>
                <w:sz w:val="22"/>
                <w:szCs w:val="22"/>
                <w:lang w:val="sr-Latn-CS"/>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257143" w:rsidP="00C348CC">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C348CC" w:rsidP="00707A4D">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F7154" w:rsidRDefault="00676F5C" w:rsidP="00D26AA1">
            <w:pPr>
              <w:snapToGrid w:val="0"/>
              <w:jc w:val="center"/>
              <w:rPr>
                <w:sz w:val="22"/>
                <w:szCs w:val="22"/>
                <w:lang w:val="sr-Latn-CS"/>
              </w:rPr>
            </w:pPr>
            <w:r>
              <w:rPr>
                <w:sz w:val="22"/>
                <w:szCs w:val="22"/>
                <w:lang w:val="sr-Cyrl-CS"/>
              </w:rPr>
              <w:t>2</w:t>
            </w:r>
            <w:r w:rsidR="00D26AA1">
              <w:rPr>
                <w:sz w:val="22"/>
                <w:szCs w:val="22"/>
                <w:lang w:val="sr-Latn-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257143" w:rsidP="00D26AA1">
            <w:pPr>
              <w:snapToGrid w:val="0"/>
              <w:jc w:val="center"/>
              <w:rPr>
                <w:sz w:val="22"/>
                <w:szCs w:val="22"/>
                <w:lang w:val="sr-Cyrl-CS"/>
              </w:rPr>
            </w:pPr>
            <w:r>
              <w:rPr>
                <w:sz w:val="22"/>
                <w:szCs w:val="22"/>
              </w:rPr>
              <w:t>2</w:t>
            </w:r>
            <w:r w:rsidR="00D26AA1">
              <w:rPr>
                <w:sz w:val="22"/>
                <w:szCs w:val="22"/>
              </w:rPr>
              <w:t>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236C42"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236C42">
        <w:rPr>
          <w:sz w:val="22"/>
          <w:szCs w:val="22"/>
          <w:lang w:val="sr-Cyrl-CS"/>
        </w:rPr>
        <w:t>12</w:t>
      </w:r>
      <w:r w:rsidR="00DB51B6">
        <w:rPr>
          <w:sz w:val="22"/>
          <w:szCs w:val="22"/>
          <w:lang w:val="sr-Cyrl-CS"/>
        </w:rPr>
        <w:t>-</w:t>
      </w:r>
      <w:r w:rsidR="00C06439" w:rsidRPr="00DB51B6">
        <w:rPr>
          <w:sz w:val="22"/>
          <w:szCs w:val="22"/>
          <w:lang w:val="sr-Cyrl-CS"/>
        </w:rPr>
        <w:t>201</w:t>
      </w:r>
      <w:r w:rsidR="00C7590C">
        <w:rPr>
          <w:sz w:val="22"/>
          <w:szCs w:val="22"/>
          <w:lang w:val="sr-Cyrl-CS"/>
        </w:rPr>
        <w:t>9</w:t>
      </w:r>
      <w:r w:rsidR="00AC16ED">
        <w:rPr>
          <w:sz w:val="22"/>
          <w:szCs w:val="22"/>
        </w:rPr>
        <w:t xml:space="preserve"> </w:t>
      </w:r>
      <w:r w:rsidR="00C7590C">
        <w:rPr>
          <w:sz w:val="22"/>
          <w:szCs w:val="22"/>
        </w:rPr>
        <w:t>je</w:t>
      </w:r>
      <w:r w:rsidR="00924852">
        <w:rPr>
          <w:sz w:val="22"/>
          <w:szCs w:val="22"/>
          <w:lang w:val="sr-Cyrl-CS"/>
        </w:rPr>
        <w:t xml:space="preserve"> </w:t>
      </w:r>
      <w:r w:rsidR="00236C42">
        <w:rPr>
          <w:sz w:val="22"/>
          <w:szCs w:val="22"/>
          <w:lang w:val="sr-Cyrl-CS"/>
        </w:rPr>
        <w:t>лабораторијска опрема (</w:t>
      </w:r>
      <w:r w:rsidR="00236C42">
        <w:rPr>
          <w:sz w:val="22"/>
          <w:szCs w:val="22"/>
          <w:lang w:val="sr-Latn-CS"/>
        </w:rPr>
        <w:t xml:space="preserve">REAL-TIME PCR </w:t>
      </w:r>
      <w:r w:rsidR="00236C42">
        <w:rPr>
          <w:sz w:val="22"/>
          <w:szCs w:val="22"/>
          <w:lang w:val="sr-Cyrl-CS"/>
        </w:rPr>
        <w:t>апарат)</w:t>
      </w:r>
    </w:p>
    <w:p w:rsidR="00CD0103" w:rsidRPr="00527B04" w:rsidRDefault="00CD0103">
      <w:pPr>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8E3DB8">
        <w:rPr>
          <w:lang w:val="sr-Cyrl-CS"/>
        </w:rPr>
        <w:t>Лабораторијска, оптичка и прецизна опрема(осим наочара)</w:t>
      </w:r>
      <w:r w:rsidR="008E3DB8">
        <w:t xml:space="preserve">: ознака; </w:t>
      </w:r>
      <w:r w:rsidR="008E3DB8" w:rsidRPr="004F0F25">
        <w:rPr>
          <w:lang w:val="sr-Cyrl-CS"/>
        </w:rPr>
        <w:t>3</w:t>
      </w:r>
      <w:r w:rsidR="008E3DB8">
        <w:rPr>
          <w:lang w:val="sr-Cyrl-CS"/>
        </w:rPr>
        <w:t>8000</w:t>
      </w:r>
      <w:r w:rsidR="008E3DB8" w:rsidRPr="004F0F25">
        <w:rPr>
          <w:lang w:val="sr-Cyrl-CS"/>
        </w:rPr>
        <w:t>000</w:t>
      </w:r>
      <w:r w:rsidR="008E3DB8">
        <w:rPr>
          <w:lang w:val="sr-Cyrl-CS"/>
        </w:rPr>
        <w:t>-5</w:t>
      </w:r>
    </w:p>
    <w:p w:rsidR="00924852" w:rsidRDefault="00924852">
      <w:pPr>
        <w:jc w:val="both"/>
        <w:rPr>
          <w:b/>
          <w:bCs/>
          <w:sz w:val="22"/>
          <w:szCs w:val="22"/>
          <w:lang w:val="sr-Cyrl-CS"/>
        </w:rPr>
      </w:pPr>
    </w:p>
    <w:p w:rsidR="00236C42" w:rsidRPr="00527B04" w:rsidRDefault="00236C4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rsidP="00C7590C">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54601C" w:rsidRDefault="00CD0103" w:rsidP="0054601C">
      <w:pPr>
        <w:spacing w:line="240" w:lineRule="auto"/>
        <w:rPr>
          <w:b/>
          <w:bCs/>
          <w:sz w:val="28"/>
          <w:szCs w:val="28"/>
          <w:lang w:val="sr-Latn-CS"/>
        </w:rPr>
      </w:pPr>
    </w:p>
    <w:p w:rsidR="00103349" w:rsidRDefault="00103349" w:rsidP="00103349">
      <w:pPr>
        <w:spacing w:line="240" w:lineRule="auto"/>
        <w:jc w:val="center"/>
        <w:rPr>
          <w:b/>
          <w:bCs/>
          <w:sz w:val="28"/>
          <w:szCs w:val="28"/>
          <w:lang w:val="sr-Cyrl-CS"/>
        </w:rPr>
      </w:pPr>
    </w:p>
    <w:p w:rsidR="00236C42" w:rsidRPr="00236C42" w:rsidRDefault="00103349" w:rsidP="00236C42">
      <w:pPr>
        <w:spacing w:line="240" w:lineRule="auto"/>
        <w:jc w:val="both"/>
        <w:rPr>
          <w:bCs/>
          <w:sz w:val="22"/>
          <w:szCs w:val="22"/>
          <w:lang w:val="sr-Cyrl-CS"/>
        </w:rPr>
      </w:pPr>
      <w:r>
        <w:rPr>
          <w:sz w:val="22"/>
          <w:szCs w:val="22"/>
          <w:lang w:val="sr-Cyrl-CS"/>
        </w:rPr>
        <w:t xml:space="preserve">       </w:t>
      </w:r>
      <w:r w:rsidRPr="002617E1">
        <w:rPr>
          <w:sz w:val="22"/>
          <w:szCs w:val="22"/>
          <w:lang w:val="sr-Cyrl-CS"/>
        </w:rPr>
        <w:t xml:space="preserve">Опис предмета набавке: </w:t>
      </w:r>
      <w:r w:rsidR="00236C42">
        <w:rPr>
          <w:sz w:val="22"/>
          <w:szCs w:val="22"/>
          <w:lang w:val="sr-Latn-CS"/>
        </w:rPr>
        <w:t xml:space="preserve">REAL-TIME PCR </w:t>
      </w:r>
      <w:r w:rsidR="00236C42">
        <w:rPr>
          <w:sz w:val="22"/>
          <w:szCs w:val="22"/>
          <w:lang w:val="sr-Cyrl-CS"/>
        </w:rPr>
        <w:t>апарат</w:t>
      </w:r>
    </w:p>
    <w:p w:rsidR="00103349" w:rsidRDefault="00103349" w:rsidP="00103349">
      <w:pPr>
        <w:spacing w:line="240" w:lineRule="auto"/>
        <w:jc w:val="both"/>
        <w:rPr>
          <w:lang w:val="sr-Latn-CS"/>
        </w:rPr>
      </w:pPr>
    </w:p>
    <w:p w:rsidR="00103349" w:rsidRPr="00A10222" w:rsidRDefault="00103349" w:rsidP="00103349">
      <w:pPr>
        <w:spacing w:line="240" w:lineRule="auto"/>
        <w:jc w:val="both"/>
        <w:rPr>
          <w:sz w:val="22"/>
          <w:szCs w:val="22"/>
          <w:lang w:val="sr-Latn-CS"/>
        </w:rPr>
      </w:pP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Детаљна техничка спецификација</w:t>
      </w:r>
      <w:r>
        <w:rPr>
          <w:sz w:val="22"/>
          <w:szCs w:val="22"/>
          <w:lang w:val="sr-Cyrl-CS"/>
        </w:rPr>
        <w:t xml:space="preserve"> </w:t>
      </w:r>
      <w:r w:rsidRPr="002617E1">
        <w:rPr>
          <w:sz w:val="22"/>
          <w:szCs w:val="22"/>
          <w:lang w:val="sr-Latn-CS"/>
        </w:rPr>
        <w:t>предмета набавке, дата је у Обра</w:t>
      </w:r>
      <w:r w:rsidR="00C653F3">
        <w:rPr>
          <w:sz w:val="22"/>
          <w:szCs w:val="22"/>
          <w:lang w:val="sr-Cyrl-CS"/>
        </w:rPr>
        <w:t>с</w:t>
      </w:r>
      <w:r w:rsidRPr="002617E1">
        <w:rPr>
          <w:sz w:val="22"/>
          <w:szCs w:val="22"/>
          <w:lang w:val="sr-Latn-CS"/>
        </w:rPr>
        <w:t xml:space="preserve">цу структуре цене – Поглавље </w:t>
      </w:r>
      <w:r>
        <w:rPr>
          <w:sz w:val="22"/>
          <w:szCs w:val="22"/>
        </w:rPr>
        <w:t>VI</w:t>
      </w:r>
      <w:r w:rsidRPr="002617E1">
        <w:rPr>
          <w:sz w:val="22"/>
          <w:szCs w:val="22"/>
          <w:lang w:val="sr-Latn-CS"/>
        </w:rPr>
        <w:t>.</w:t>
      </w: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 xml:space="preserve">  </w:t>
      </w:r>
    </w:p>
    <w:p w:rsidR="00103349" w:rsidRPr="002617E1" w:rsidRDefault="00103349" w:rsidP="00103349">
      <w:pPr>
        <w:tabs>
          <w:tab w:val="left" w:pos="284"/>
          <w:tab w:val="right" w:pos="8789"/>
        </w:tabs>
        <w:ind w:left="426"/>
        <w:jc w:val="both"/>
        <w:rPr>
          <w:sz w:val="22"/>
          <w:szCs w:val="22"/>
          <w:lang w:val="sr-Latn-CS"/>
        </w:rPr>
      </w:pPr>
    </w:p>
    <w:p w:rsidR="00103349" w:rsidRDefault="00103349" w:rsidP="0010334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sidRPr="002617E1">
        <w:rPr>
          <w:sz w:val="22"/>
          <w:szCs w:val="22"/>
          <w:lang w:val="sr-Latn-CS"/>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103349" w:rsidRPr="002617E1" w:rsidRDefault="00103349" w:rsidP="00103349">
      <w:pPr>
        <w:tabs>
          <w:tab w:val="left" w:pos="284"/>
        </w:tabs>
        <w:ind w:left="426"/>
        <w:jc w:val="both"/>
        <w:rPr>
          <w:sz w:val="22"/>
          <w:szCs w:val="22"/>
          <w:lang w:val="sr-Latn-CS"/>
        </w:rPr>
      </w:pPr>
    </w:p>
    <w:p w:rsidR="00103349" w:rsidRPr="002617E1" w:rsidRDefault="00103349" w:rsidP="00103349">
      <w:pPr>
        <w:tabs>
          <w:tab w:val="left" w:pos="284"/>
        </w:tabs>
        <w:ind w:left="426"/>
        <w:jc w:val="both"/>
        <w:rPr>
          <w:sz w:val="22"/>
          <w:szCs w:val="22"/>
          <w:lang w:val="sr-Latn-CS"/>
        </w:rPr>
      </w:pPr>
    </w:p>
    <w:p w:rsidR="00103349" w:rsidRDefault="00103349" w:rsidP="00103349">
      <w:pPr>
        <w:tabs>
          <w:tab w:val="left" w:pos="284"/>
        </w:tabs>
        <w:ind w:left="426"/>
        <w:jc w:val="both"/>
        <w:rPr>
          <w:sz w:val="22"/>
          <w:szCs w:val="22"/>
          <w:lang w:val="sr-Cyrl-CS"/>
        </w:rPr>
      </w:pPr>
      <w:r>
        <w:rPr>
          <w:sz w:val="22"/>
          <w:szCs w:val="22"/>
          <w:lang w:val="sr-Cyrl-CS"/>
        </w:rPr>
        <w:t xml:space="preserve">Рок испоруке не може бити дужи од </w:t>
      </w:r>
      <w:r w:rsidR="00236C42">
        <w:rPr>
          <w:sz w:val="22"/>
          <w:szCs w:val="22"/>
          <w:lang w:val="sr-Cyrl-CS"/>
        </w:rPr>
        <w:t>3</w:t>
      </w:r>
      <w:r w:rsidR="00C653F3">
        <w:rPr>
          <w:sz w:val="22"/>
          <w:szCs w:val="22"/>
          <w:lang w:val="sr-Cyrl-CS"/>
        </w:rPr>
        <w:t>0</w:t>
      </w:r>
      <w:r>
        <w:rPr>
          <w:sz w:val="22"/>
          <w:szCs w:val="22"/>
          <w:lang w:val="sr-Cyrl-CS"/>
        </w:rPr>
        <w:t xml:space="preserve"> дана од дана закључења уговора.</w:t>
      </w:r>
    </w:p>
    <w:p w:rsidR="00103349" w:rsidRDefault="00103349" w:rsidP="00103349">
      <w:pPr>
        <w:tabs>
          <w:tab w:val="left" w:pos="284"/>
        </w:tabs>
        <w:ind w:left="426"/>
        <w:jc w:val="both"/>
        <w:rPr>
          <w:sz w:val="22"/>
          <w:szCs w:val="22"/>
          <w:lang w:val="sr-Cyrl-CS"/>
        </w:rPr>
      </w:pPr>
    </w:p>
    <w:p w:rsidR="00103349" w:rsidRDefault="00103349" w:rsidP="00103349">
      <w:pPr>
        <w:tabs>
          <w:tab w:val="left" w:pos="284"/>
        </w:tabs>
        <w:ind w:left="426"/>
        <w:jc w:val="both"/>
        <w:rPr>
          <w:sz w:val="22"/>
          <w:szCs w:val="22"/>
          <w:lang w:val="sr-Cyrl-CS"/>
        </w:rPr>
      </w:pPr>
    </w:p>
    <w:p w:rsidR="00103349" w:rsidRDefault="00C84804" w:rsidP="00103349">
      <w:pPr>
        <w:jc w:val="both"/>
        <w:rPr>
          <w:iCs/>
          <w:color w:val="auto"/>
          <w:sz w:val="22"/>
          <w:szCs w:val="22"/>
          <w:lang w:val="sr-Cyrl-CS"/>
        </w:rPr>
      </w:pPr>
      <w:r>
        <w:rPr>
          <w:iCs/>
          <w:color w:val="auto"/>
          <w:sz w:val="22"/>
          <w:szCs w:val="22"/>
          <w:lang w:val="sr-Cyrl-CS"/>
        </w:rPr>
        <w:t xml:space="preserve">       </w:t>
      </w:r>
      <w:r w:rsidR="00103349">
        <w:rPr>
          <w:iCs/>
          <w:color w:val="auto"/>
          <w:sz w:val="22"/>
          <w:szCs w:val="22"/>
          <w:lang w:val="sr-Cyrl-CS"/>
        </w:rPr>
        <w:t>Г</w:t>
      </w:r>
      <w:r w:rsidR="00103349" w:rsidRPr="00DF6AB3">
        <w:rPr>
          <w:iCs/>
          <w:color w:val="auto"/>
          <w:sz w:val="22"/>
          <w:szCs w:val="22"/>
          <w:lang w:val="sr-Cyrl-CS"/>
        </w:rPr>
        <w:t xml:space="preserve">арантни рок понуђеног добра не може бити краћи од </w:t>
      </w:r>
      <w:r w:rsidR="00236C42">
        <w:rPr>
          <w:iCs/>
          <w:color w:val="auto"/>
          <w:sz w:val="22"/>
          <w:szCs w:val="22"/>
          <w:lang w:val="sr-Cyrl-CS"/>
        </w:rPr>
        <w:t>24</w:t>
      </w:r>
      <w:r w:rsidR="00103349" w:rsidRPr="00DF6AB3">
        <w:rPr>
          <w:iCs/>
          <w:color w:val="auto"/>
          <w:sz w:val="22"/>
          <w:szCs w:val="22"/>
          <w:lang w:val="sr-Cyrl-CS"/>
        </w:rPr>
        <w:t xml:space="preserve"> </w:t>
      </w:r>
      <w:r w:rsidR="00103349">
        <w:rPr>
          <w:iCs/>
          <w:color w:val="auto"/>
          <w:sz w:val="22"/>
          <w:szCs w:val="22"/>
          <w:lang w:val="sr-Cyrl-CS"/>
        </w:rPr>
        <w:t>месец</w:t>
      </w:r>
      <w:r w:rsidR="00236C42">
        <w:rPr>
          <w:iCs/>
          <w:color w:val="auto"/>
          <w:sz w:val="22"/>
          <w:szCs w:val="22"/>
          <w:lang w:val="sr-Cyrl-CS"/>
        </w:rPr>
        <w:t>а</w:t>
      </w:r>
      <w:r w:rsidR="00103349" w:rsidRPr="00DF6AB3">
        <w:rPr>
          <w:iCs/>
          <w:color w:val="auto"/>
          <w:sz w:val="22"/>
          <w:szCs w:val="22"/>
          <w:lang w:val="sr-Cyrl-CS"/>
        </w:rPr>
        <w:t>.</w:t>
      </w:r>
    </w:p>
    <w:p w:rsidR="00236C42" w:rsidRDefault="00236C42" w:rsidP="00103349">
      <w:pPr>
        <w:jc w:val="both"/>
        <w:rPr>
          <w:iCs/>
          <w:color w:val="auto"/>
          <w:sz w:val="22"/>
          <w:szCs w:val="22"/>
          <w:lang w:val="sr-Cyrl-CS"/>
        </w:rPr>
      </w:pPr>
    </w:p>
    <w:p w:rsidR="00103349" w:rsidRDefault="00103349" w:rsidP="00103349">
      <w:pPr>
        <w:jc w:val="both"/>
        <w:rPr>
          <w:iCs/>
          <w:color w:val="auto"/>
          <w:sz w:val="22"/>
          <w:szCs w:val="22"/>
          <w:lang w:val="sr-Cyrl-CS"/>
        </w:rPr>
      </w:pPr>
    </w:p>
    <w:p w:rsidR="00103349" w:rsidRPr="00DF6AB3" w:rsidRDefault="00103349" w:rsidP="00236C42">
      <w:pPr>
        <w:rPr>
          <w:iCs/>
          <w:color w:val="auto"/>
          <w:sz w:val="22"/>
          <w:szCs w:val="22"/>
          <w:lang w:val="sr-Cyrl-CS"/>
        </w:rPr>
      </w:pPr>
      <w:r>
        <w:rPr>
          <w:iCs/>
          <w:color w:val="auto"/>
          <w:sz w:val="22"/>
          <w:szCs w:val="22"/>
          <w:lang w:val="sr-Cyrl-CS"/>
        </w:rPr>
        <w:t xml:space="preserve"> </w:t>
      </w:r>
      <w:r w:rsidR="00236C42">
        <w:rPr>
          <w:iCs/>
          <w:color w:val="auto"/>
          <w:sz w:val="22"/>
          <w:szCs w:val="22"/>
          <w:lang w:val="sr-Cyrl-CS"/>
        </w:rPr>
        <w:t xml:space="preserve">      </w:t>
      </w:r>
      <w:r w:rsidRPr="00DF6AB3">
        <w:rPr>
          <w:iCs/>
          <w:color w:val="auto"/>
          <w:sz w:val="22"/>
          <w:szCs w:val="22"/>
          <w:lang w:val="sr-Cyrl-CS"/>
        </w:rPr>
        <w:t xml:space="preserve">Наручилац захтева да пост гаранцијско сервисирање не може бити краће од </w:t>
      </w:r>
      <w:r w:rsidR="00492D79">
        <w:rPr>
          <w:iCs/>
          <w:color w:val="auto"/>
          <w:sz w:val="22"/>
          <w:szCs w:val="22"/>
          <w:lang w:val="sr-Cyrl-CS"/>
        </w:rPr>
        <w:t>7</w:t>
      </w:r>
      <w:r w:rsidRPr="00DF6AB3">
        <w:rPr>
          <w:iCs/>
          <w:color w:val="auto"/>
          <w:sz w:val="22"/>
          <w:szCs w:val="22"/>
          <w:lang w:val="sr-Cyrl-CS"/>
        </w:rPr>
        <w:t xml:space="preserve"> година по истеку </w:t>
      </w:r>
      <w:r>
        <w:rPr>
          <w:iCs/>
          <w:color w:val="auto"/>
          <w:sz w:val="22"/>
          <w:szCs w:val="22"/>
          <w:lang w:val="sr-Cyrl-CS"/>
        </w:rPr>
        <w:t xml:space="preserve">    </w:t>
      </w:r>
      <w:r w:rsidRPr="00DF6AB3">
        <w:rPr>
          <w:iCs/>
          <w:color w:val="auto"/>
          <w:sz w:val="22"/>
          <w:szCs w:val="22"/>
          <w:lang w:val="sr-Cyrl-CS"/>
        </w:rPr>
        <w:t>гаранције за предмет набавке</w:t>
      </w:r>
      <w:r>
        <w:rPr>
          <w:iCs/>
          <w:color w:val="auto"/>
          <w:sz w:val="22"/>
          <w:szCs w:val="22"/>
          <w:lang w:val="sr-Cyrl-CS"/>
        </w:rPr>
        <w:t>.</w:t>
      </w:r>
    </w:p>
    <w:p w:rsidR="00103349" w:rsidRPr="00527B04" w:rsidRDefault="00103349" w:rsidP="00103349">
      <w:pPr>
        <w:rPr>
          <w:sz w:val="22"/>
          <w:szCs w:val="22"/>
          <w:lang w:val="sr-Cyrl-CS"/>
        </w:rPr>
      </w:pPr>
      <w:r>
        <w:rPr>
          <w:iCs/>
          <w:color w:val="auto"/>
          <w:sz w:val="22"/>
          <w:szCs w:val="22"/>
          <w:lang w:val="sr-Cyrl-CS"/>
        </w:rPr>
        <w:t xml:space="preserve">        </w:t>
      </w:r>
    </w:p>
    <w:p w:rsidR="00103349" w:rsidRPr="002617E1" w:rsidRDefault="00103349" w:rsidP="00103349">
      <w:pPr>
        <w:shd w:val="clear" w:color="auto" w:fill="FFFFFF"/>
        <w:tabs>
          <w:tab w:val="left" w:pos="284"/>
        </w:tabs>
        <w:ind w:left="426"/>
        <w:jc w:val="both"/>
        <w:rPr>
          <w:sz w:val="22"/>
          <w:szCs w:val="22"/>
          <w:lang w:val="sr-Cyrl-CS"/>
        </w:rPr>
      </w:pPr>
    </w:p>
    <w:p w:rsidR="00103349" w:rsidRDefault="00103349" w:rsidP="0010334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103349" w:rsidRPr="002617E1" w:rsidRDefault="00103349" w:rsidP="00103349">
      <w:pPr>
        <w:shd w:val="clear" w:color="auto" w:fill="FFFFFF"/>
        <w:tabs>
          <w:tab w:val="left" w:pos="284"/>
        </w:tabs>
        <w:ind w:left="426"/>
        <w:jc w:val="both"/>
        <w:rPr>
          <w:rFonts w:eastAsia="Times New Roman"/>
          <w:bCs/>
          <w:sz w:val="22"/>
          <w:szCs w:val="22"/>
          <w:lang w:val="sr-Cyrl-CS"/>
        </w:rPr>
      </w:pPr>
    </w:p>
    <w:p w:rsidR="00103349" w:rsidRPr="002617E1" w:rsidRDefault="00103349" w:rsidP="00103349">
      <w:pPr>
        <w:tabs>
          <w:tab w:val="left" w:pos="284"/>
        </w:tabs>
        <w:autoSpaceDE w:val="0"/>
        <w:ind w:left="426"/>
        <w:jc w:val="both"/>
        <w:rPr>
          <w:bCs/>
          <w:sz w:val="22"/>
          <w:szCs w:val="22"/>
          <w:lang w:val="sr-Cyrl-CS"/>
        </w:rPr>
      </w:pPr>
    </w:p>
    <w:p w:rsidR="00103349" w:rsidRPr="00527B04" w:rsidRDefault="00103349" w:rsidP="0010334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103349" w:rsidRPr="00527B04" w:rsidRDefault="00103349" w:rsidP="00103349">
      <w:pPr>
        <w:autoSpaceDE w:val="0"/>
        <w:rPr>
          <w:rFonts w:ascii="TimesNewRoman" w:hAnsi="TimesNewRoman" w:cs="TimesNewRoman"/>
          <w:bCs/>
          <w:sz w:val="22"/>
          <w:szCs w:val="22"/>
        </w:rPr>
      </w:pPr>
    </w:p>
    <w:p w:rsidR="00103349" w:rsidRDefault="00103349"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Pr="00236C42" w:rsidRDefault="00236C42" w:rsidP="00103349">
      <w:pPr>
        <w:autoSpaceDE w:val="0"/>
        <w:rPr>
          <w:rFonts w:ascii="TimesNewRoman" w:hAnsi="TimesNewRoman" w:cs="TimesNewRoman"/>
          <w:bCs/>
          <w:sz w:val="21"/>
          <w:szCs w:val="21"/>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F53718" w:rsidRDefault="00F53718"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8F7154" w:rsidRDefault="00360FA9" w:rsidP="00360FA9">
      <w:pPr>
        <w:autoSpaceDE w:val="0"/>
        <w:rPr>
          <w:lang w:val="sr-Latn-CS"/>
        </w:rPr>
      </w:pPr>
      <w:r>
        <w:rPr>
          <w:lang w:val="sr-Cyrl-CS"/>
        </w:rPr>
        <w:t xml:space="preserve">                                           </w:t>
      </w: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203044" w:rsidRPr="00236C42" w:rsidRDefault="00203044" w:rsidP="00203044">
      <w:pPr>
        <w:spacing w:line="240" w:lineRule="auto"/>
        <w:rPr>
          <w:lang w:val="sr-Cyrl-CS"/>
        </w:r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Pr="0014446F" w:rsidRDefault="00CD0103" w:rsidP="0014446F">
      <w:pPr>
        <w:pStyle w:val="ListParagraph"/>
        <w:numPr>
          <w:ilvl w:val="0"/>
          <w:numId w:val="22"/>
        </w:numPr>
        <w:jc w:val="center"/>
        <w:rPr>
          <w:b/>
          <w:bCs/>
          <w:iCs/>
        </w:rPr>
      </w:pPr>
      <w:r w:rsidRPr="0014446F">
        <w:rPr>
          <w:b/>
          <w:bCs/>
          <w:iCs/>
        </w:rPr>
        <w:t>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rsidP="00FB2859">
            <w:pPr>
              <w:pStyle w:val="Default"/>
              <w:jc w:val="both"/>
            </w:pPr>
            <w:r>
              <w:rPr>
                <w:b/>
                <w:sz w:val="22"/>
                <w:szCs w:val="22"/>
                <w:lang w:val="sr-Cyrl-CS"/>
              </w:rPr>
              <w:t xml:space="preserve">НИЈЕ НЕОПХОДНО ДОСТАВЉАТИ – </w:t>
            </w:r>
            <w:r>
              <w:rPr>
                <w:sz w:val="22"/>
                <w:szCs w:val="22"/>
                <w:lang w:val="sr-Cyrl-CS"/>
              </w:rPr>
              <w:t>сходно члану 1</w:t>
            </w:r>
            <w:r w:rsidR="00FB2859">
              <w:rPr>
                <w:sz w:val="22"/>
                <w:szCs w:val="22"/>
                <w:lang w:val="sr-Cyrl-CS"/>
              </w:rPr>
              <w:t>1</w:t>
            </w:r>
            <w:r>
              <w:rPr>
                <w:sz w:val="22"/>
                <w:szCs w:val="22"/>
                <w:lang w:val="sr-Cyrl-CS"/>
              </w:rPr>
              <w:t xml:space="preserve">. став 4. тачка </w:t>
            </w:r>
            <w:r w:rsidR="00FB2859">
              <w:rPr>
                <w:sz w:val="22"/>
                <w:szCs w:val="22"/>
                <w:lang w:val="sr-Cyrl-CS"/>
              </w:rPr>
              <w:t>4</w:t>
            </w:r>
            <w:r>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FB2859">
              <w:rPr>
                <w:sz w:val="22"/>
                <w:szCs w:val="22"/>
                <w:lang w:val="sr-Cyrl-CS"/>
              </w:rPr>
              <w:t>86</w:t>
            </w:r>
            <w:r>
              <w:rPr>
                <w:sz w:val="22"/>
                <w:szCs w:val="22"/>
                <w:lang w:val="sr-Cyrl-CS"/>
              </w:rPr>
              <w:t>/1</w:t>
            </w:r>
            <w:r w:rsidR="00FB2859">
              <w:rPr>
                <w:sz w:val="22"/>
                <w:szCs w:val="22"/>
                <w:lang w:val="sr-Cyrl-CS"/>
              </w:rPr>
              <w:t>5</w:t>
            </w:r>
            <w:r>
              <w:rPr>
                <w:sz w:val="22"/>
                <w:szCs w:val="22"/>
                <w:lang w:val="sr-Cyrl-CS"/>
              </w:rPr>
              <w:t>).</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Pr>
                <w:sz w:val="22"/>
                <w:szCs w:val="22"/>
                <w:lang w:val="sr-Cyrl-CS"/>
              </w:rPr>
              <w:lastRenderedPageBreak/>
              <w:t xml:space="preserve">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rsidP="00C0664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00C06648">
              <w:rPr>
                <w:i/>
                <w:color w:val="auto"/>
                <w:sz w:val="22"/>
                <w:szCs w:val="22"/>
              </w:rPr>
              <w:t>IX</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Уколико понуду подноси група понуђача, Изјава мора бити потписана од стране овлашћеног лица сваког понуђача из групе понуђача.</w:t>
            </w:r>
          </w:p>
        </w:tc>
      </w:tr>
    </w:tbl>
    <w:p w:rsidR="00CD0103" w:rsidRDefault="00CD0103">
      <w:pPr>
        <w:pStyle w:val="ListParagraph"/>
        <w:ind w:left="0" w:firstLine="630"/>
        <w:jc w:val="both"/>
        <w:rPr>
          <w:bCs/>
          <w:iCs/>
        </w:rPr>
      </w:pPr>
    </w:p>
    <w:p w:rsidR="00CD0103" w:rsidRDefault="00CD0103">
      <w:pPr>
        <w:pStyle w:val="ListParagraph"/>
        <w:tabs>
          <w:tab w:val="left" w:pos="0"/>
        </w:tabs>
        <w:ind w:hanging="360"/>
        <w:jc w:val="both"/>
        <w:rPr>
          <w:iCs/>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p w:rsidR="00E14BD5" w:rsidRPr="00E14BD5" w:rsidRDefault="00E14BD5">
      <w:pPr>
        <w:pStyle w:val="ListParagraph"/>
        <w:tabs>
          <w:tab w:val="left" w:pos="0"/>
        </w:tabs>
        <w:ind w:hanging="360"/>
        <w:jc w:val="both"/>
        <w:rPr>
          <w:rFonts w:eastAsia="Times New Roman"/>
          <w:b/>
          <w:lang w:val="sr-Cyrl-CS"/>
        </w:rPr>
      </w:pPr>
    </w:p>
    <w:tbl>
      <w:tblPr>
        <w:tblW w:w="9972" w:type="dxa"/>
        <w:tblInd w:w="-5" w:type="dxa"/>
        <w:tblLayout w:type="fixed"/>
        <w:tblLook w:val="0000"/>
      </w:tblPr>
      <w:tblGrid>
        <w:gridCol w:w="817"/>
        <w:gridCol w:w="4110"/>
        <w:gridCol w:w="5045"/>
      </w:tblGrid>
      <w:tr w:rsidR="00492D79" w:rsidTr="00873A6A">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Начин доказивања </w:t>
            </w:r>
          </w:p>
        </w:tc>
      </w:tr>
      <w:tr w:rsidR="00492D79" w:rsidRPr="00124680" w:rsidTr="00873A6A">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2617E1">
              <w:rPr>
                <w:i/>
                <w:sz w:val="22"/>
                <w:szCs w:val="22"/>
                <w:lang w:val="sr-Cyrl-CS"/>
              </w:rPr>
              <w:t xml:space="preserve"> </w:t>
            </w:r>
            <w:r w:rsidRPr="00703E3B">
              <w:rPr>
                <w:i/>
                <w:sz w:val="22"/>
                <w:szCs w:val="22"/>
                <w:lang w:val="ru-RU"/>
              </w:rPr>
              <w:t xml:space="preserve"> </w:t>
            </w:r>
            <w:r w:rsidRPr="00703E3B">
              <w:rPr>
                <w:i/>
                <w:sz w:val="22"/>
                <w:szCs w:val="22"/>
                <w:lang w:val="sr-Cyrl-CS"/>
              </w:rPr>
              <w:t>одељак 3).</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B14A5F" w:rsidRDefault="00492D79" w:rsidP="00873A6A">
            <w:pPr>
              <w:pStyle w:val="NoSpacing"/>
              <w:tabs>
                <w:tab w:val="left" w:pos="1080"/>
              </w:tabs>
              <w:suppressAutoHyphens w:val="0"/>
              <w:spacing w:line="240" w:lineRule="auto"/>
              <w:rPr>
                <w:rFonts w:ascii="Times New Roman" w:hAnsi="Times New Roman" w:cs="Times New Roman"/>
                <w:lang w:val="sr-Cyrl-CS"/>
              </w:rPr>
            </w:pPr>
            <w:r w:rsidRPr="00254E14">
              <w:rPr>
                <w:rFonts w:ascii="Times New Roman" w:hAnsi="Times New Roman" w:cs="Times New Roman"/>
                <w:lang w:val="sr-Cyrl-CS" w:eastAsia="en-US"/>
              </w:rPr>
              <w:t xml:space="preserve">Да располаже неопходним кадровским капацитетом, односно </w:t>
            </w:r>
            <w:r w:rsidRPr="00254E14">
              <w:rPr>
                <w:rFonts w:ascii="Times New Roman" w:hAnsi="Times New Roman" w:cs="Times New Roman"/>
                <w:lang w:val="sr-Cyrl-CS"/>
              </w:rPr>
              <w:t xml:space="preserve">понуђач </w:t>
            </w:r>
            <w:r w:rsidRPr="002617E1">
              <w:rPr>
                <w:rFonts w:ascii="Times New Roman" w:hAnsi="Times New Roman" w:cs="Times New Roman"/>
                <w:lang w:val="sr-Cyrl-CS"/>
              </w:rPr>
              <w:t>има у најмање јед</w:t>
            </w:r>
            <w:r w:rsidRPr="00254E14">
              <w:rPr>
                <w:rFonts w:ascii="Times New Roman" w:hAnsi="Times New Roman" w:cs="Times New Roman"/>
                <w:lang w:val="sr-Cyrl-CS"/>
              </w:rPr>
              <w:t>ног</w:t>
            </w:r>
            <w:r w:rsidRPr="002617E1">
              <w:rPr>
                <w:rFonts w:ascii="Times New Roman" w:hAnsi="Times New Roman" w:cs="Times New Roman"/>
                <w:lang w:val="sr-Cyrl-CS"/>
              </w:rPr>
              <w:t xml:space="preserve"> </w:t>
            </w:r>
            <w:r>
              <w:rPr>
                <w:rFonts w:ascii="Times New Roman" w:hAnsi="Times New Roman" w:cs="Times New Roman"/>
                <w:lang w:val="sr-Cyrl-CS"/>
              </w:rPr>
              <w:t>запосленог или ангажованог</w:t>
            </w:r>
            <w:r w:rsidRPr="00254E14">
              <w:rPr>
                <w:rFonts w:ascii="Times New Roman" w:hAnsi="Times New Roman" w:cs="Times New Roman"/>
                <w:lang w:val="sr-Cyrl-CS"/>
              </w:rPr>
              <w:t xml:space="preserve"> који је </w:t>
            </w:r>
            <w:r w:rsidRPr="002617E1">
              <w:rPr>
                <w:rFonts w:ascii="Times New Roman" w:hAnsi="Times New Roman" w:cs="Times New Roman"/>
                <w:lang w:val="sr-Cyrl-CS"/>
              </w:rPr>
              <w:t>сертификован сервисер, обучен за сервисирање предметне опреме код произво</w:t>
            </w:r>
            <w:r w:rsidRPr="00254E14">
              <w:rPr>
                <w:rFonts w:ascii="Times New Roman" w:hAnsi="Times New Roman" w:cs="Times New Roman"/>
                <w:lang w:val="sr-Cyrl-CS"/>
              </w:rPr>
              <w:t>ђ</w:t>
            </w:r>
            <w:r w:rsidRPr="002617E1">
              <w:rPr>
                <w:rFonts w:ascii="Times New Roman" w:hAnsi="Times New Roman" w:cs="Times New Roman"/>
                <w:lang w:val="sr-Cyrl-CS"/>
              </w:rPr>
              <w:t>ача те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Pr>
                <w:noProof/>
                <w:sz w:val="22"/>
                <w:szCs w:val="22"/>
                <w:lang w:val="sr-Cyrl-CS"/>
              </w:rPr>
              <w:t xml:space="preserve">Доказ: за </w:t>
            </w:r>
            <w:r w:rsidRPr="002617E1">
              <w:rPr>
                <w:sz w:val="22"/>
                <w:szCs w:val="22"/>
                <w:lang w:val="sr-Cyrl-CS"/>
              </w:rPr>
              <w:t>запослен</w:t>
            </w:r>
            <w:r>
              <w:rPr>
                <w:sz w:val="22"/>
                <w:szCs w:val="22"/>
                <w:lang w:val="sr-Cyrl-CS"/>
              </w:rPr>
              <w:t xml:space="preserve">ог </w:t>
            </w:r>
            <w:r w:rsidRPr="002617E1">
              <w:rPr>
                <w:sz w:val="22"/>
                <w:szCs w:val="22"/>
                <w:lang w:val="sr-Cyrl-CS"/>
              </w:rPr>
              <w:t>копиј</w:t>
            </w:r>
            <w:r>
              <w:rPr>
                <w:sz w:val="22"/>
                <w:szCs w:val="22"/>
                <w:lang w:val="sr-Cyrl-CS"/>
              </w:rPr>
              <w:t>ом</w:t>
            </w:r>
            <w:r w:rsidRPr="002617E1">
              <w:rPr>
                <w:sz w:val="22"/>
                <w:szCs w:val="22"/>
                <w:lang w:val="sr-Cyrl-CS"/>
              </w:rPr>
              <w:t xml:space="preserve"> уговора о раду, или адекват</w:t>
            </w:r>
            <w:r>
              <w:rPr>
                <w:sz w:val="22"/>
                <w:szCs w:val="22"/>
                <w:lang w:val="sr-Cyrl-CS"/>
              </w:rPr>
              <w:t xml:space="preserve">ног </w:t>
            </w:r>
            <w:r w:rsidRPr="002617E1">
              <w:rPr>
                <w:sz w:val="22"/>
                <w:szCs w:val="22"/>
                <w:lang w:val="sr-Cyrl-CS"/>
              </w:rPr>
              <w:t>М образц</w:t>
            </w:r>
            <w:r>
              <w:rPr>
                <w:sz w:val="22"/>
                <w:szCs w:val="22"/>
                <w:lang w:val="sr-Cyrl-CS"/>
              </w:rPr>
              <w:t>а</w:t>
            </w:r>
            <w:r w:rsidRPr="002617E1">
              <w:rPr>
                <w:sz w:val="22"/>
                <w:szCs w:val="22"/>
                <w:lang w:val="sr-Cyrl-CS"/>
              </w:rPr>
              <w:t xml:space="preserve"> на основу које</w:t>
            </w:r>
            <w:r>
              <w:rPr>
                <w:sz w:val="22"/>
                <w:szCs w:val="22"/>
                <w:lang w:val="sr-Cyrl-CS"/>
              </w:rPr>
              <w:t>г</w:t>
            </w:r>
            <w:r w:rsidRPr="002617E1">
              <w:rPr>
                <w:sz w:val="22"/>
                <w:szCs w:val="22"/>
                <w:lang w:val="sr-Cyrl-CS"/>
              </w:rPr>
              <w:t xml:space="preserve"> се може утврдити да је запослени пријављен код ПИО фонда, копиј</w:t>
            </w:r>
            <w:r>
              <w:rPr>
                <w:sz w:val="22"/>
                <w:szCs w:val="22"/>
                <w:lang w:val="sr-Cyrl-CS"/>
              </w:rPr>
              <w:t>ом</w:t>
            </w:r>
            <w:r w:rsidRPr="002617E1">
              <w:rPr>
                <w:sz w:val="22"/>
                <w:szCs w:val="22"/>
                <w:lang w:val="sr-Cyrl-CS"/>
              </w:rPr>
              <w:t xml:space="preserve"> уговора о ангажованим лицима (уговори о делу, привременим и повременим пословима, уговори о допунс</w:t>
            </w:r>
            <w:r>
              <w:rPr>
                <w:sz w:val="22"/>
                <w:szCs w:val="22"/>
                <w:lang w:val="sr-Cyrl-CS"/>
              </w:rPr>
              <w:t>к</w:t>
            </w:r>
            <w:r w:rsidRPr="002617E1">
              <w:rPr>
                <w:sz w:val="22"/>
                <w:szCs w:val="22"/>
                <w:lang w:val="sr-Cyrl-CS"/>
              </w:rPr>
              <w:t>о</w:t>
            </w:r>
            <w:r>
              <w:rPr>
                <w:sz w:val="22"/>
                <w:szCs w:val="22"/>
                <w:lang w:val="sr-Cyrl-CS"/>
              </w:rPr>
              <w:t>м</w:t>
            </w:r>
            <w:r w:rsidRPr="002617E1">
              <w:rPr>
                <w:sz w:val="22"/>
                <w:szCs w:val="22"/>
                <w:lang w:val="sr-Cyrl-CS"/>
              </w:rPr>
              <w:t xml:space="preserve"> раду</w:t>
            </w:r>
            <w:r w:rsidRPr="002617E1">
              <w:rPr>
                <w:lang w:val="sr-Cyrl-CS"/>
              </w:rPr>
              <w:t>)</w:t>
            </w:r>
            <w:r>
              <w:rPr>
                <w:noProof/>
                <w:sz w:val="22"/>
                <w:szCs w:val="22"/>
                <w:lang w:val="sr-Cyrl-CS"/>
              </w:rPr>
              <w:t xml:space="preserve"> </w:t>
            </w:r>
            <w:r>
              <w:rPr>
                <w:b/>
                <w:noProof/>
                <w:sz w:val="22"/>
                <w:szCs w:val="22"/>
                <w:lang w:val="sr-Cyrl-CS"/>
              </w:rPr>
              <w:t>И</w:t>
            </w:r>
            <w:r>
              <w:rPr>
                <w:noProof/>
                <w:sz w:val="22"/>
                <w:szCs w:val="22"/>
                <w:lang w:val="sr-Cyrl-CS"/>
              </w:rPr>
              <w:t xml:space="preserve"> копијoм сертификата </w:t>
            </w:r>
            <w:r w:rsidRPr="00311961">
              <w:rPr>
                <w:noProof/>
                <w:sz w:val="22"/>
                <w:szCs w:val="22"/>
                <w:lang w:val="sr-Cyrl-CS"/>
              </w:rPr>
              <w:t>извршеној обуци за пружање сервисних услуга</w:t>
            </w:r>
            <w:r>
              <w:rPr>
                <w:sz w:val="22"/>
                <w:szCs w:val="22"/>
                <w:lang w:val="sr-Cyrl-CS"/>
              </w:rPr>
              <w:t>.</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2617E1" w:rsidRDefault="00492D79" w:rsidP="00873A6A">
            <w:pPr>
              <w:autoSpaceDE w:val="0"/>
              <w:autoSpaceDN w:val="0"/>
              <w:adjustRightInd w:val="0"/>
              <w:rPr>
                <w:bCs/>
                <w:color w:val="auto"/>
                <w:sz w:val="22"/>
                <w:szCs w:val="22"/>
                <w:lang w:val="sr-Cyrl-CS"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2617E1">
              <w:rPr>
                <w:sz w:val="22"/>
                <w:szCs w:val="22"/>
                <w:lang w:val="sr-Cyrl-CS"/>
              </w:rPr>
              <w:t>односно да</w:t>
            </w:r>
            <w:r w:rsidRPr="002617E1">
              <w:rPr>
                <w:rFonts w:eastAsia="Times New Roman"/>
                <w:sz w:val="22"/>
                <w:szCs w:val="22"/>
                <w:lang w:val="sr-Cyrl-CS" w:eastAsia="en-US"/>
              </w:rPr>
              <w:t xml:space="preserve"> понуђач</w:t>
            </w:r>
            <w:r w:rsidRPr="002617E1">
              <w:rPr>
                <w:bCs/>
                <w:color w:val="auto"/>
                <w:sz w:val="22"/>
                <w:szCs w:val="22"/>
                <w:lang w:val="sr-Cyrl-CS" w:eastAsia="en-US"/>
              </w:rPr>
              <w:t xml:space="preserve"> располаже минимум једним сервисним центром(има сопствени овлашћени </w:t>
            </w:r>
            <w:r w:rsidRPr="002617E1">
              <w:rPr>
                <w:bCs/>
                <w:color w:val="auto"/>
                <w:sz w:val="22"/>
                <w:szCs w:val="22"/>
                <w:lang w:val="sr-Cyrl-CS" w:eastAsia="en-US"/>
              </w:rPr>
              <w:lastRenderedPageBreak/>
              <w:t>сервис или уговор са овлашћенимсервисом);</w:t>
            </w:r>
          </w:p>
          <w:p w:rsidR="00492D79" w:rsidRPr="00703E3B" w:rsidRDefault="00492D79" w:rsidP="00873A6A">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C316CB" w:rsidRDefault="00492D79" w:rsidP="00873A6A">
            <w:pPr>
              <w:tabs>
                <w:tab w:val="left" w:pos="1080"/>
              </w:tabs>
              <w:autoSpaceDE w:val="0"/>
              <w:autoSpaceDN w:val="0"/>
              <w:adjustRightInd w:val="0"/>
              <w:jc w:val="both"/>
              <w:rPr>
                <w:lang w:val="sr-Cyrl-CS"/>
              </w:rPr>
            </w:pPr>
            <w:r w:rsidRPr="002617E1">
              <w:rPr>
                <w:sz w:val="22"/>
                <w:szCs w:val="22"/>
                <w:lang w:val="sr-Cyrl-CS"/>
              </w:rPr>
              <w:lastRenderedPageBreak/>
              <w:t>Доказује се копиј</w:t>
            </w:r>
            <w:r w:rsidRPr="00E75EF7">
              <w:rPr>
                <w:sz w:val="22"/>
                <w:szCs w:val="22"/>
                <w:lang w:val="sr-Cyrl-CS"/>
              </w:rPr>
              <w:t>ом</w:t>
            </w:r>
            <w:r w:rsidRPr="002617E1">
              <w:rPr>
                <w:sz w:val="22"/>
                <w:szCs w:val="22"/>
                <w:lang w:val="sr-Cyrl-CS"/>
              </w:rPr>
              <w:t xml:space="preserve"> уговора или писмом о ауторизацији где је назначено да је </w:t>
            </w:r>
            <w:r w:rsidRPr="00E75EF7">
              <w:rPr>
                <w:sz w:val="22"/>
                <w:szCs w:val="22"/>
                <w:lang w:val="sr-Cyrl-CS"/>
              </w:rPr>
              <w:t xml:space="preserve">понуђач </w:t>
            </w:r>
            <w:r w:rsidRPr="002617E1">
              <w:rPr>
                <w:sz w:val="22"/>
                <w:szCs w:val="22"/>
                <w:lang w:val="sr-Cyrl-CS"/>
              </w:rPr>
              <w:t xml:space="preserve">овлашћен за одржавање опреме коју нуди или да има уговор са овлашћеним сервисом о одржавању </w:t>
            </w:r>
            <w:r w:rsidRPr="002617E1">
              <w:rPr>
                <w:sz w:val="22"/>
                <w:szCs w:val="22"/>
                <w:lang w:val="sr-Cyrl-CS"/>
              </w:rPr>
              <w:lastRenderedPageBreak/>
              <w:t>опреме коју нуди</w:t>
            </w:r>
            <w:r w:rsidRPr="002617E1">
              <w:rPr>
                <w:lang w:val="sr-Cyrl-CS"/>
              </w:rPr>
              <w:t xml:space="preserve">. </w:t>
            </w:r>
          </w:p>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Pr>
                <w:b/>
                <w:bCs/>
                <w:color w:val="auto"/>
                <w:sz w:val="22"/>
                <w:szCs w:val="22"/>
                <w:lang w:val="sr-Cyrl-CS"/>
              </w:rPr>
              <w:lastRenderedPageBreak/>
              <w:t>9.</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Default="00492D79" w:rsidP="00873A6A">
            <w:pPr>
              <w:autoSpaceDE w:val="0"/>
              <w:autoSpaceDN w:val="0"/>
              <w:adjustRightInd w:val="0"/>
              <w:rPr>
                <w:sz w:val="22"/>
                <w:szCs w:val="22"/>
                <w:lang w:val="sr-Cyrl-CS" w:eastAsia="en-U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понуђач </w:t>
            </w:r>
            <w:r>
              <w:rPr>
                <w:noProof/>
                <w:sz w:val="22"/>
                <w:szCs w:val="22"/>
                <w:lang w:val="ru-RU"/>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2617E1" w:rsidRDefault="00492D79" w:rsidP="00873A6A">
            <w:pPr>
              <w:tabs>
                <w:tab w:val="left" w:pos="1080"/>
              </w:tabs>
              <w:autoSpaceDE w:val="0"/>
              <w:autoSpaceDN w:val="0"/>
              <w:adjustRightInd w:val="0"/>
              <w:jc w:val="both"/>
              <w:rPr>
                <w:sz w:val="22"/>
                <w:szCs w:val="22"/>
                <w:lang w:val="sr-Cyrl-CS"/>
              </w:rPr>
            </w:pPr>
            <w:r w:rsidRPr="00703E3B">
              <w:rPr>
                <w:noProof/>
                <w:sz w:val="22"/>
                <w:szCs w:val="22"/>
                <w:lang w:val="sr-Cyrl-CS"/>
              </w:rPr>
              <w:t xml:space="preserve">Доказује се </w:t>
            </w:r>
            <w:r w:rsidRPr="00E75EF7">
              <w:rPr>
                <w:noProof/>
                <w:sz w:val="22"/>
                <w:szCs w:val="22"/>
                <w:lang w:val="sr-Cyrl-CS"/>
              </w:rPr>
              <w:t>овлаш</w:t>
            </w:r>
            <w:r w:rsidRPr="00E75EF7">
              <w:rPr>
                <w:sz w:val="22"/>
                <w:szCs w:val="22"/>
                <w:lang w:val="sr-Cyrl-CS"/>
              </w:rPr>
              <w:t>ћењем за дист</w:t>
            </w:r>
            <w:r w:rsidR="001108AA">
              <w:rPr>
                <w:sz w:val="22"/>
                <w:szCs w:val="22"/>
                <w:lang w:val="sr-Cyrl-CS"/>
              </w:rPr>
              <w:t>р</w:t>
            </w:r>
            <w:r w:rsidRPr="00E75EF7">
              <w:rPr>
                <w:sz w:val="22"/>
                <w:szCs w:val="22"/>
                <w:lang w:val="sr-Cyrl-CS"/>
              </w:rPr>
              <w:t>ибуцију добара од произвођача добара у којој је наведено да је понуђач овлашћен за продају добара која су предмет ове набавк</w:t>
            </w:r>
            <w:r>
              <w:rPr>
                <w:sz w:val="22"/>
                <w:szCs w:val="22"/>
                <w:lang w:val="sr-Cyrl-CS"/>
              </w:rPr>
              <w:t>е.</w:t>
            </w:r>
          </w:p>
        </w:tc>
      </w:tr>
    </w:tbl>
    <w:p w:rsidR="00492D79" w:rsidRPr="002617E1" w:rsidRDefault="00492D79" w:rsidP="00492D79">
      <w:pPr>
        <w:pStyle w:val="ListParagraph"/>
        <w:ind w:left="0"/>
        <w:jc w:val="both"/>
        <w:rPr>
          <w:bCs/>
          <w:iCs/>
          <w:lang w:val="sr-Cyrl-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Pr="0014446F" w:rsidRDefault="00CD0103" w:rsidP="0014446F">
      <w:pPr>
        <w:jc w:val="both"/>
        <w:rPr>
          <w:bCs/>
          <w:iCs/>
          <w:sz w:val="22"/>
          <w:szCs w:val="22"/>
          <w:lang w:val="sr-Cyrl-CS"/>
        </w:rPr>
      </w:pPr>
    </w:p>
    <w:p w:rsidR="00CD0103" w:rsidRPr="0098132A" w:rsidRDefault="00CD0103">
      <w:pPr>
        <w:pStyle w:val="ListParagraph"/>
        <w:ind w:left="0"/>
        <w:jc w:val="both"/>
        <w:rPr>
          <w:sz w:val="22"/>
          <w:szCs w:val="22"/>
          <w:u w:val="single"/>
          <w:lang w:val="sr-Cyrl-CS"/>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98132A">
        <w:rPr>
          <w:b/>
          <w:i/>
          <w:sz w:val="22"/>
          <w:szCs w:val="22"/>
        </w:rPr>
        <w:t>IX</w:t>
      </w:r>
      <w:r w:rsidRPr="00676F5C">
        <w:rPr>
          <w:b/>
          <w:i/>
          <w:sz w:val="22"/>
          <w:szCs w:val="22"/>
          <w:lang w:val="sr-Cyrl-CS"/>
        </w:rPr>
        <w:t>)</w:t>
      </w:r>
      <w:r w:rsidR="0098132A">
        <w:rPr>
          <w:sz w:val="22"/>
          <w:szCs w:val="22"/>
        </w:rPr>
        <w:t xml:space="preserve"> </w:t>
      </w:r>
      <w:r w:rsidR="0098132A">
        <w:rPr>
          <w:sz w:val="22"/>
          <w:szCs w:val="22"/>
          <w:lang w:val="sr-Cyrl-CS"/>
        </w:rPr>
        <w:t xml:space="preserve">и </w:t>
      </w:r>
      <w:r w:rsidR="0098132A" w:rsidRPr="0014446F">
        <w:rPr>
          <w:sz w:val="22"/>
          <w:szCs w:val="22"/>
          <w:u w:val="single"/>
          <w:lang w:val="sr-Cyrl-CS"/>
        </w:rPr>
        <w:t xml:space="preserve">додатних услова </w:t>
      </w:r>
      <w:r w:rsidR="0098132A" w:rsidRPr="0014446F">
        <w:rPr>
          <w:u w:val="single"/>
        </w:rPr>
        <w:t xml:space="preserve">за неопходни кадровски </w:t>
      </w:r>
      <w:r w:rsidR="0098132A" w:rsidRPr="0014446F">
        <w:rPr>
          <w:u w:val="single"/>
          <w:lang w:val="sr-Cyrl-CS"/>
        </w:rPr>
        <w:t xml:space="preserve">и пословни </w:t>
      </w:r>
      <w:proofErr w:type="gramStart"/>
      <w:r w:rsidR="0098132A" w:rsidRPr="0014446F">
        <w:rPr>
          <w:u w:val="single"/>
        </w:rPr>
        <w:t>капацитет</w:t>
      </w:r>
      <w:r w:rsidR="0098132A">
        <w:rPr>
          <w:lang w:val="sr-Cyrl-CS"/>
        </w:rPr>
        <w:t xml:space="preserve"> </w:t>
      </w:r>
      <w:r w:rsidR="0098132A">
        <w:t xml:space="preserve"> (</w:t>
      </w:r>
      <w:proofErr w:type="gramEnd"/>
      <w:r w:rsidR="0098132A" w:rsidRPr="0098132A">
        <w:rPr>
          <w:u w:val="single"/>
        </w:rPr>
        <w:t>редни број 7</w:t>
      </w:r>
      <w:r w:rsidR="00400536">
        <w:rPr>
          <w:u w:val="single"/>
          <w:lang w:val="sr-Cyrl-CS"/>
        </w:rPr>
        <w:t xml:space="preserve">. 8. </w:t>
      </w:r>
      <w:r w:rsidR="0098132A" w:rsidRPr="0098132A">
        <w:rPr>
          <w:u w:val="single"/>
          <w:lang w:val="sr-Cyrl-CS"/>
        </w:rPr>
        <w:t>9</w:t>
      </w:r>
      <w:r w:rsidR="00400536">
        <w:rPr>
          <w:u w:val="single"/>
          <w:lang w:val="sr-Cyrl-CS"/>
        </w:rPr>
        <w:t>.</w:t>
      </w:r>
      <w:r w:rsidR="0098132A" w:rsidRPr="0098132A">
        <w:rPr>
          <w:u w:val="single"/>
        </w:rPr>
        <w:t xml:space="preserve"> из табеларног приказа додатних услова – доказује се достављањем тражених доказа). </w:t>
      </w:r>
    </w:p>
    <w:p w:rsidR="00CD0103" w:rsidRPr="0098132A" w:rsidRDefault="00CD0103">
      <w:pPr>
        <w:pStyle w:val="ListParagraph"/>
        <w:jc w:val="both"/>
        <w:rPr>
          <w:sz w:val="22"/>
          <w:szCs w:val="22"/>
          <w:u w:val="single"/>
        </w:rPr>
      </w:pPr>
    </w:p>
    <w:p w:rsidR="00F62F1B" w:rsidRPr="00676F5C" w:rsidRDefault="00F62F1B" w:rsidP="00F62F1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62F1B" w:rsidRPr="00676F5C" w:rsidRDefault="00F62F1B" w:rsidP="00F62F1B">
      <w:pPr>
        <w:pStyle w:val="ListParagraph"/>
        <w:ind w:left="0"/>
        <w:jc w:val="both"/>
        <w:rPr>
          <w:b/>
          <w:bCs/>
          <w:iCs/>
          <w:sz w:val="22"/>
          <w:szCs w:val="22"/>
          <w:u w:val="single"/>
        </w:rPr>
      </w:pPr>
    </w:p>
    <w:p w:rsidR="001148B5" w:rsidRDefault="001148B5" w:rsidP="00F62F1B">
      <w:pPr>
        <w:pStyle w:val="ListParagraph"/>
        <w:ind w:left="0"/>
        <w:jc w:val="both"/>
        <w:rPr>
          <w:lang w:val="sr-Cyrl-CS"/>
        </w:rPr>
      </w:pPr>
      <w:r w:rsidRPr="001148B5">
        <w:rPr>
          <w:b/>
          <w:u w:val="single"/>
        </w:rPr>
        <w:t>Уколико понуду подноси група понуђача</w:t>
      </w:r>
      <w:r>
        <w:t xml:space="preserve">, понуђач је дужан да за сваког члана групе достави наведене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као и потписан и оверен Oбразац изјаве о поштовању обавеза из члана 75. </w:t>
      </w:r>
      <w:proofErr w:type="gramStart"/>
      <w:r>
        <w:t>став</w:t>
      </w:r>
      <w:proofErr w:type="gramEnd"/>
      <w:r>
        <w:t xml:space="preserve"> 2. </w:t>
      </w:r>
      <w:proofErr w:type="gramStart"/>
      <w:r>
        <w:t>Закона. Додатне услове група понуђача испуњава заједно.</w:t>
      </w:r>
      <w:proofErr w:type="gramEnd"/>
      <w:r>
        <w:t xml:space="preserve"> </w:t>
      </w:r>
    </w:p>
    <w:p w:rsidR="00F62F1B" w:rsidRPr="00676F5C" w:rsidRDefault="001148B5" w:rsidP="00F62F1B">
      <w:pPr>
        <w:pStyle w:val="ListParagraph"/>
        <w:ind w:left="0"/>
        <w:jc w:val="both"/>
        <w:rPr>
          <w:b/>
          <w:bCs/>
          <w:i/>
          <w:iCs/>
          <w:sz w:val="22"/>
          <w:szCs w:val="22"/>
        </w:rPr>
      </w:pPr>
      <w:r w:rsidRPr="001148B5">
        <w:rPr>
          <w:b/>
          <w:u w:val="single"/>
        </w:rPr>
        <w:t>Уколико понуђач подноси понуду са подизвођачем</w:t>
      </w:r>
      <w:r>
        <w:t xml:space="preserve">, понуђач је дужан да за подизвођача достави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F62F1B" w:rsidRPr="00676F5C">
        <w:rPr>
          <w:bCs/>
          <w:iCs/>
          <w:sz w:val="22"/>
          <w:szCs w:val="22"/>
        </w:rPr>
        <w:t>.</w:t>
      </w:r>
    </w:p>
    <w:p w:rsidR="00F62F1B" w:rsidRPr="00676F5C" w:rsidRDefault="00F62F1B" w:rsidP="00F62F1B">
      <w:pPr>
        <w:jc w:val="both"/>
        <w:rPr>
          <w:b/>
          <w:bCs/>
          <w:i/>
          <w:iCs/>
          <w:sz w:val="22"/>
          <w:szCs w:val="22"/>
        </w:rPr>
      </w:pPr>
    </w:p>
    <w:p w:rsidR="00F62F1B" w:rsidRPr="00676F5C" w:rsidRDefault="00F62F1B" w:rsidP="00F62F1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2F1B" w:rsidRDefault="00F62F1B" w:rsidP="00F62F1B">
      <w:pPr>
        <w:pStyle w:val="ListParagraph"/>
        <w:tabs>
          <w:tab w:val="left" w:pos="680"/>
        </w:tabs>
        <w:ind w:left="0"/>
        <w:jc w:val="both"/>
        <w:rPr>
          <w:bCs/>
          <w:lang w:val="sr-Cyrl-CS"/>
        </w:rPr>
      </w:pPr>
    </w:p>
    <w:p w:rsidR="00F62F1B" w:rsidRDefault="00F62F1B" w:rsidP="00F62F1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F62F1B" w:rsidRPr="00A24680" w:rsidRDefault="00F62F1B" w:rsidP="00F62F1B">
      <w:pPr>
        <w:pStyle w:val="ListParagraph"/>
        <w:tabs>
          <w:tab w:val="left" w:pos="680"/>
        </w:tabs>
        <w:ind w:left="0"/>
        <w:jc w:val="both"/>
        <w:rPr>
          <w:bCs/>
          <w:sz w:val="22"/>
          <w:szCs w:val="22"/>
          <w:lang w:val="sr-Cyrl-CS"/>
        </w:rPr>
      </w:pPr>
    </w:p>
    <w:p w:rsidR="00F62F1B" w:rsidRPr="00527B04" w:rsidRDefault="00F62F1B" w:rsidP="00F62F1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F62F1B" w:rsidRPr="00527B04" w:rsidRDefault="00F62F1B" w:rsidP="00F62F1B">
      <w:pPr>
        <w:pStyle w:val="ListParagraph"/>
        <w:tabs>
          <w:tab w:val="left" w:pos="680"/>
        </w:tabs>
        <w:ind w:left="0"/>
        <w:jc w:val="both"/>
        <w:rPr>
          <w:b/>
          <w:sz w:val="22"/>
          <w:szCs w:val="22"/>
          <w:lang w:val="sr-Cyrl-CS"/>
        </w:rPr>
      </w:pPr>
    </w:p>
    <w:p w:rsidR="00F62F1B" w:rsidRPr="00527B04" w:rsidRDefault="00F62F1B" w:rsidP="00F62F1B">
      <w:pPr>
        <w:pStyle w:val="ListParagraph"/>
        <w:tabs>
          <w:tab w:val="left" w:pos="680"/>
        </w:tabs>
        <w:jc w:val="both"/>
        <w:rPr>
          <w:bCs/>
          <w:sz w:val="22"/>
          <w:szCs w:val="22"/>
          <w:lang w:val="sr-Cyrl-CS"/>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F62F1B" w:rsidRPr="00527B04" w:rsidRDefault="00F62F1B" w:rsidP="00F62F1B">
      <w:pPr>
        <w:pStyle w:val="ListParagraph"/>
        <w:tabs>
          <w:tab w:val="left" w:pos="680"/>
        </w:tabs>
        <w:ind w:left="0"/>
        <w:jc w:val="both"/>
        <w:rPr>
          <w:rFonts w:eastAsia="TimesNewRomanPSMT"/>
          <w:bCs/>
          <w:sz w:val="22"/>
          <w:szCs w:val="22"/>
        </w:rPr>
      </w:pPr>
    </w:p>
    <w:p w:rsidR="00F62F1B" w:rsidRDefault="00F62F1B" w:rsidP="00F62F1B">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14446F" w:rsidP="00F62F1B">
      <w:pPr>
        <w:pStyle w:val="ListParagraph"/>
        <w:tabs>
          <w:tab w:val="left" w:pos="680"/>
        </w:tabs>
        <w:ind w:left="0"/>
        <w:jc w:val="both"/>
        <w:rPr>
          <w:rFonts w:eastAsia="TimesNewRomanPSMT"/>
          <w:bCs/>
          <w:lang w:val="sr-Cyrl-CS"/>
        </w:rPr>
      </w:pPr>
      <w:proofErr w:type="gramStart"/>
      <w:r>
        <w:t>Наручилац може одбити понуду понуђача уколико поседује неки од доказа из члана 82.</w:t>
      </w:r>
      <w:proofErr w:type="gramEnd"/>
      <w:r>
        <w:t xml:space="preserve"> </w:t>
      </w:r>
      <w:proofErr w:type="gramStart"/>
      <w:r>
        <w:t>Закона, да је понуђач у претходне три године пре објављивања позива за подношење понуда имао негативну референцу.</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jc w:val="both"/>
        <w:rPr>
          <w:rFonts w:eastAsia="TimesNewRomanPSMT"/>
          <w:bCs/>
          <w:lang w:val="sr-Cyrl-CS"/>
        </w:rPr>
      </w:pPr>
    </w:p>
    <w:p w:rsidR="0014446F" w:rsidRPr="0014446F" w:rsidRDefault="0014446F" w:rsidP="00F62F1B">
      <w:pPr>
        <w:jc w:val="both"/>
        <w:rPr>
          <w:b/>
          <w:bCs/>
          <w:i/>
          <w:iCs/>
          <w:color w:val="FF0000"/>
          <w:lang w:val="sr-Cyrl-CS"/>
        </w:rPr>
      </w:pPr>
    </w:p>
    <w:p w:rsidR="00070A80" w:rsidRDefault="00070A80">
      <w:pPr>
        <w:jc w:val="both"/>
        <w:rPr>
          <w:b/>
          <w:bCs/>
          <w:i/>
          <w:iCs/>
          <w:color w:val="FF0000"/>
          <w:lang w:val="sr-Cyrl-CS"/>
        </w:rPr>
      </w:pPr>
    </w:p>
    <w:p w:rsidR="00FB2859" w:rsidRPr="00492D79" w:rsidRDefault="00FB2859">
      <w:pPr>
        <w:jc w:val="both"/>
        <w:rPr>
          <w:b/>
          <w:bCs/>
          <w:i/>
          <w:iCs/>
          <w:color w:val="FF0000"/>
          <w:lang w:val="sr-Cyrl-CS"/>
        </w:rPr>
      </w:pPr>
    </w:p>
    <w:p w:rsidR="00527B04" w:rsidRDefault="00527B04">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Pr="00527B04" w:rsidRDefault="008F3006">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4446F" w:rsidRDefault="00CD0103">
      <w:pPr>
        <w:jc w:val="both"/>
        <w:rPr>
          <w:sz w:val="22"/>
          <w:szCs w:val="22"/>
          <w:lang w:val="sr-Cyrl-CS"/>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w:t>
      </w:r>
      <w:r w:rsidR="0014446F">
        <w:rPr>
          <w:sz w:val="22"/>
          <w:szCs w:val="22"/>
          <w:lang w:val="ru-RU"/>
        </w:rPr>
        <w:t xml:space="preserve"> </w:t>
      </w:r>
      <w:r w:rsidR="0014446F">
        <w:rPr>
          <w:sz w:val="22"/>
          <w:szCs w:val="22"/>
          <w:lang w:val="sr-Latn-CS"/>
        </w:rPr>
        <w:t xml:space="preserve">REAL-TIME PCR </w:t>
      </w:r>
      <w:r w:rsidR="0014446F">
        <w:rPr>
          <w:sz w:val="22"/>
          <w:szCs w:val="22"/>
          <w:lang w:val="sr-Cyrl-CS"/>
        </w:rPr>
        <w:t>апарата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14446F">
        <w:rPr>
          <w:sz w:val="22"/>
          <w:szCs w:val="22"/>
          <w:lang w:val="sr-Cyrl-CS"/>
        </w:rPr>
        <w:t>12</w:t>
      </w:r>
      <w:r w:rsidR="008B5B74">
        <w:rPr>
          <w:sz w:val="22"/>
          <w:szCs w:val="22"/>
        </w:rPr>
        <w:t>-</w:t>
      </w:r>
      <w:r w:rsidR="00CF0811">
        <w:rPr>
          <w:sz w:val="22"/>
          <w:szCs w:val="22"/>
        </w:rPr>
        <w:t>201</w:t>
      </w:r>
      <w:r w:rsidR="00FB2859">
        <w:rPr>
          <w:sz w:val="22"/>
          <w:szCs w:val="22"/>
          <w:lang w:val="sr-Cyrl-CS"/>
        </w:rPr>
        <w:t>9</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Pr="00FB2859" w:rsidRDefault="001015D6">
      <w:pPr>
        <w:jc w:val="both"/>
        <w:rPr>
          <w:b/>
          <w:bCs/>
          <w:i/>
          <w:iCs/>
          <w:sz w:val="22"/>
          <w:szCs w:val="22"/>
          <w:lang w:val="sr-Cyrl-CS"/>
        </w:rPr>
      </w:pPr>
    </w:p>
    <w:p w:rsidR="00527B04" w:rsidRPr="00F62F1B" w:rsidRDefault="00CD0103" w:rsidP="00F62F1B">
      <w:pPr>
        <w:jc w:val="both"/>
        <w:rPr>
          <w:sz w:val="22"/>
          <w:szCs w:val="22"/>
          <w:lang w:val="sr-Cyrl-CS"/>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527B04" w:rsidRDefault="00527B04">
      <w:pPr>
        <w:pStyle w:val="ListParagraph"/>
        <w:ind w:left="0"/>
        <w:jc w:val="both"/>
        <w:rPr>
          <w:lang w:val="sr-Cyrl-CS"/>
        </w:rPr>
      </w:pPr>
    </w:p>
    <w:p w:rsidR="00F53718" w:rsidRDefault="00F53718">
      <w:pPr>
        <w:pStyle w:val="ListParagraph"/>
        <w:ind w:left="0"/>
        <w:jc w:val="both"/>
        <w:rPr>
          <w:lang w:val="sr-Cyrl-CS"/>
        </w:rPr>
      </w:pPr>
    </w:p>
    <w:p w:rsidR="00F53718" w:rsidRDefault="00F53718">
      <w:pPr>
        <w:pStyle w:val="ListParagraph"/>
        <w:ind w:left="0"/>
        <w:jc w:val="both"/>
        <w:rPr>
          <w:lang w:val="sr-Cyrl-CS"/>
        </w:rPr>
      </w:pPr>
    </w:p>
    <w:p w:rsidR="0014446F" w:rsidRPr="00F53718" w:rsidRDefault="0014446F">
      <w:pPr>
        <w:pStyle w:val="ListParagraph"/>
        <w:ind w:left="0"/>
        <w:jc w:val="both"/>
        <w:rPr>
          <w:lang w:val="sr-Cyrl-CS"/>
        </w:rPr>
      </w:pPr>
    </w:p>
    <w:p w:rsidR="00527B04" w:rsidRDefault="00527B04">
      <w:pPr>
        <w:pStyle w:val="ListParagraph"/>
        <w:ind w:left="0"/>
        <w:jc w:val="both"/>
      </w:pPr>
    </w:p>
    <w:p w:rsidR="0014446F" w:rsidRDefault="00CD0103">
      <w:pPr>
        <w:ind w:left="2832"/>
        <w:rPr>
          <w:rFonts w:eastAsia="Times New Roman"/>
          <w:b/>
          <w:lang w:val="sr-Cyrl-CS"/>
        </w:rPr>
      </w:pPr>
      <w:r>
        <w:rPr>
          <w:rFonts w:eastAsia="Times New Roman"/>
          <w:b/>
          <w:lang w:val="sr-Latn-CS"/>
        </w:rPr>
        <w:t xml:space="preserve">  </w:t>
      </w: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14446F">
        <w:rPr>
          <w:sz w:val="22"/>
          <w:szCs w:val="22"/>
          <w:lang w:val="sr-Latn-CS"/>
        </w:rPr>
        <w:t xml:space="preserve">REAL-TIME PCR </w:t>
      </w:r>
      <w:r w:rsidR="0014446F">
        <w:rPr>
          <w:sz w:val="22"/>
          <w:szCs w:val="22"/>
          <w:lang w:val="sr-Cyrl-CS"/>
        </w:rPr>
        <w:t>апарата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14446F">
        <w:rPr>
          <w:sz w:val="22"/>
          <w:szCs w:val="22"/>
          <w:lang w:val="sr-Cyrl-CS"/>
        </w:rPr>
        <w:t>12</w:t>
      </w:r>
      <w:r w:rsidR="00645423">
        <w:rPr>
          <w:sz w:val="22"/>
          <w:szCs w:val="22"/>
          <w:lang w:val="sr-Cyrl-CS"/>
        </w:rPr>
        <w:t>-</w:t>
      </w:r>
      <w:r w:rsidR="00CF0811">
        <w:rPr>
          <w:sz w:val="22"/>
          <w:szCs w:val="22"/>
        </w:rPr>
        <w:t>201</w:t>
      </w:r>
      <w:r w:rsidR="00FB2859">
        <w:rPr>
          <w:sz w:val="22"/>
          <w:szCs w:val="22"/>
          <w:lang w:val="sr-Cyrl-CS"/>
        </w:rPr>
        <w:t>9</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Pr="00FB2859" w:rsidRDefault="00FB2859">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527B04" w:rsidRDefault="00CD0103">
      <w:pPr>
        <w:pStyle w:val="ListParagraph"/>
        <w:ind w:left="0"/>
        <w:jc w:val="both"/>
        <w:rPr>
          <w:bCs/>
          <w:iCs/>
          <w:sz w:val="22"/>
          <w:szCs w:val="22"/>
        </w:rPr>
      </w:pPr>
    </w:p>
    <w:p w:rsidR="00CD0103" w:rsidRPr="00070A80" w:rsidRDefault="00CD0103" w:rsidP="00FB2859">
      <w:pPr>
        <w:pStyle w:val="ListParagraph"/>
        <w:pageBreakBefore/>
        <w:tabs>
          <w:tab w:val="left" w:pos="142"/>
          <w:tab w:val="left" w:pos="284"/>
          <w:tab w:val="left" w:pos="426"/>
        </w:tabs>
        <w:ind w:left="284"/>
        <w:jc w:val="both"/>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1015D6" w:rsidRPr="001015D6">
        <w:rPr>
          <w:rFonts w:ascii="Times New Roman" w:hAnsi="Times New Roman" w:cs="Times New Roman"/>
          <w:b/>
          <w:lang w:val="sr-Latn-CS"/>
        </w:rPr>
        <w:t xml:space="preserve">REAL-TIME PCR </w:t>
      </w:r>
      <w:r w:rsidR="001015D6" w:rsidRPr="001015D6">
        <w:rPr>
          <w:rFonts w:ascii="Times New Roman" w:hAnsi="Times New Roman" w:cs="Times New Roman"/>
          <w:b/>
          <w:lang w:val="sr-Cyrl-CS"/>
        </w:rPr>
        <w:t>апарата</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1015D6">
        <w:rPr>
          <w:rFonts w:ascii="Times New Roman" w:hAnsi="Times New Roman" w:cs="Times New Roman"/>
          <w:b/>
          <w:lang w:val="sr-Cyrl-CS"/>
        </w:rPr>
        <w:t>12</w:t>
      </w:r>
      <w:r w:rsidR="00CF0811" w:rsidRPr="00070A80">
        <w:rPr>
          <w:rFonts w:ascii="Times New Roman" w:hAnsi="Times New Roman" w:cs="Times New Roman"/>
          <w:b/>
          <w:lang w:val="sr-Cyrl-CS"/>
        </w:rPr>
        <w:t>-201</w:t>
      </w:r>
      <w:r w:rsidR="00FB2859">
        <w:rPr>
          <w:rFonts w:ascii="Times New Roman" w:hAnsi="Times New Roman" w:cs="Times New Roman"/>
          <w:b/>
          <w:lang w:val="sr-Cyrl-CS"/>
        </w:rPr>
        <w:t>9</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442DAF">
        <w:rPr>
          <w:rFonts w:ascii="Times New Roman" w:hAnsi="Times New Roman" w:cs="Times New Roman"/>
          <w:sz w:val="22"/>
          <w:szCs w:val="22"/>
          <w:lang w:val="sr-Latn-CS"/>
        </w:rPr>
        <w:t xml:space="preserve"> 15</w:t>
      </w:r>
      <w:r w:rsidR="00FF1A2E" w:rsidRPr="007A2326">
        <w:rPr>
          <w:rFonts w:ascii="Times New Roman" w:hAnsi="Times New Roman" w:cs="Times New Roman"/>
          <w:sz w:val="22"/>
          <w:szCs w:val="22"/>
          <w:lang w:val="sr-Cyrl-CS"/>
        </w:rPr>
        <w:t>.</w:t>
      </w:r>
      <w:r w:rsidR="002322A1">
        <w:rPr>
          <w:rFonts w:ascii="Times New Roman" w:hAnsi="Times New Roman" w:cs="Times New Roman"/>
          <w:sz w:val="22"/>
          <w:szCs w:val="22"/>
          <w:lang w:val="sr-Cyrl-CS"/>
        </w:rPr>
        <w:t>1</w:t>
      </w:r>
      <w:r w:rsidR="001015D6">
        <w:rPr>
          <w:rFonts w:ascii="Times New Roman" w:hAnsi="Times New Roman" w:cs="Times New Roman"/>
          <w:sz w:val="22"/>
          <w:szCs w:val="22"/>
          <w:lang w:val="sr-Cyrl-CS"/>
        </w:rPr>
        <w:t>1</w:t>
      </w:r>
      <w:r w:rsidR="00FF1A2E" w:rsidRPr="007A2326">
        <w:rPr>
          <w:rFonts w:ascii="Times New Roman" w:hAnsi="Times New Roman" w:cs="Times New Roman"/>
          <w:sz w:val="22"/>
          <w:szCs w:val="22"/>
          <w:lang w:val="sr-Cyrl-CS"/>
        </w:rPr>
        <w:t>.201</w:t>
      </w:r>
      <w:r w:rsidR="00FB2859">
        <w:rPr>
          <w:rFonts w:ascii="Times New Roman" w:hAnsi="Times New Roman" w:cs="Times New Roman"/>
          <w:sz w:val="22"/>
          <w:szCs w:val="22"/>
          <w:lang w:val="sr-Cyrl-CS"/>
        </w:rPr>
        <w:t>9</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7932F9" w:rsidRDefault="00CD0103" w:rsidP="00492D79">
      <w:pPr>
        <w:numPr>
          <w:ilvl w:val="0"/>
          <w:numId w:val="7"/>
        </w:numPr>
        <w:suppressAutoHyphens w:val="0"/>
        <w:autoSpaceDE w:val="0"/>
        <w:spacing w:before="120" w:line="240" w:lineRule="auto"/>
        <w:ind w:left="714" w:hanging="357"/>
        <w:jc w:val="both"/>
        <w:rPr>
          <w:rFonts w:eastAsia="TimesNewRomanPSMT"/>
          <w:bCs/>
          <w:sz w:val="22"/>
          <w:szCs w:val="22"/>
        </w:rPr>
      </w:pPr>
      <w:r w:rsidRPr="007932F9">
        <w:rPr>
          <w:sz w:val="22"/>
          <w:szCs w:val="22"/>
          <w:lang w:val="sr-Cyrl-CS" w:eastAsia="sr-Latn-CS"/>
        </w:rPr>
        <w:t>Доказе</w:t>
      </w:r>
      <w:r w:rsidRPr="007932F9">
        <w:rPr>
          <w:sz w:val="22"/>
          <w:szCs w:val="22"/>
          <w:lang w:val="sr-Latn-CS" w:eastAsia="sr-Latn-CS"/>
        </w:rPr>
        <w:t xml:space="preserve"> </w:t>
      </w:r>
      <w:r w:rsidRPr="007932F9">
        <w:rPr>
          <w:rFonts w:eastAsia="TimesNewRomanPSMT"/>
          <w:bCs/>
          <w:sz w:val="22"/>
          <w:szCs w:val="22"/>
        </w:rPr>
        <w:t xml:space="preserve">о испуњености услова који су наведени у </w:t>
      </w:r>
      <w:r w:rsidRPr="007932F9">
        <w:rPr>
          <w:rFonts w:eastAsia="TimesNewRomanPSMT"/>
          <w:bCs/>
          <w:sz w:val="22"/>
          <w:szCs w:val="22"/>
          <w:lang w:val="sr-Cyrl-CS"/>
        </w:rPr>
        <w:t>поглављу</w:t>
      </w:r>
      <w:r w:rsidRPr="007932F9">
        <w:rPr>
          <w:rFonts w:eastAsia="TimesNewRomanPSMT"/>
          <w:bCs/>
          <w:sz w:val="22"/>
          <w:szCs w:val="22"/>
        </w:rPr>
        <w:t xml:space="preserve"> </w:t>
      </w:r>
      <w:r w:rsidRPr="007932F9">
        <w:rPr>
          <w:b/>
          <w:iCs/>
          <w:sz w:val="22"/>
          <w:szCs w:val="22"/>
        </w:rPr>
        <w:t>III</w:t>
      </w:r>
      <w:r w:rsidRPr="007932F9">
        <w:rPr>
          <w:rFonts w:eastAsia="TimesNewRomanPSMT"/>
          <w:bCs/>
          <w:sz w:val="22"/>
          <w:szCs w:val="22"/>
          <w:lang w:val="ru-RU"/>
        </w:rPr>
        <w:t xml:space="preserve"> </w:t>
      </w:r>
      <w:r w:rsidRPr="007932F9">
        <w:rPr>
          <w:rFonts w:eastAsia="TimesNewRomanPSMT"/>
          <w:bCs/>
          <w:sz w:val="22"/>
          <w:szCs w:val="22"/>
        </w:rPr>
        <w:t>конкурсне</w:t>
      </w:r>
      <w:r w:rsidRPr="007932F9">
        <w:rPr>
          <w:rFonts w:eastAsia="TimesNewRomanPSMT"/>
          <w:bCs/>
          <w:sz w:val="22"/>
          <w:szCs w:val="22"/>
          <w:lang w:val="sr-Cyrl-CS"/>
        </w:rPr>
        <w:t xml:space="preserve"> </w:t>
      </w:r>
      <w:r w:rsidRPr="007932F9">
        <w:rPr>
          <w:rFonts w:eastAsia="TimesNewRomanPSMT"/>
          <w:bCs/>
          <w:sz w:val="22"/>
          <w:szCs w:val="22"/>
        </w:rPr>
        <w:t>документације,  у складу са Упутством како се доказује испуњеност услова (</w:t>
      </w:r>
      <w:r w:rsidRPr="007932F9">
        <w:rPr>
          <w:sz w:val="22"/>
          <w:szCs w:val="22"/>
          <w:lang w:val="sr-Latn-CS" w:eastAsia="sr-Latn-CS"/>
        </w:rPr>
        <w:t>потписан Образац изјаве о испуњавању услова из чл. 75 и 76. Закона</w:t>
      </w:r>
      <w:r w:rsidRPr="007932F9">
        <w:rPr>
          <w:sz w:val="22"/>
          <w:szCs w:val="22"/>
          <w:lang w:eastAsia="sr-Latn-CS"/>
        </w:rPr>
        <w:t xml:space="preserve">, </w:t>
      </w:r>
      <w:r w:rsidRPr="007932F9">
        <w:rPr>
          <w:rFonts w:eastAsia="TimesNewRomanPSMT"/>
          <w:bCs/>
          <w:sz w:val="22"/>
          <w:szCs w:val="22"/>
        </w:rPr>
        <w:t xml:space="preserve">из поглаваља </w:t>
      </w:r>
      <w:r w:rsidRPr="007932F9">
        <w:rPr>
          <w:b/>
          <w:iCs/>
          <w:sz w:val="22"/>
          <w:szCs w:val="22"/>
        </w:rPr>
        <w:t>III</w:t>
      </w:r>
      <w:r w:rsidRPr="007932F9">
        <w:rPr>
          <w:rFonts w:eastAsia="TimesNewRomanPSMT"/>
          <w:bCs/>
          <w:sz w:val="22"/>
          <w:szCs w:val="22"/>
        </w:rPr>
        <w:t xml:space="preserve"> одељак 3</w:t>
      </w:r>
      <w:r w:rsidR="00A2757F" w:rsidRPr="007932F9">
        <w:rPr>
          <w:rFonts w:eastAsia="TimesNewRomanPSMT"/>
          <w:bCs/>
          <w:sz w:val="22"/>
          <w:szCs w:val="22"/>
          <w:lang w:val="sr-Cyrl-CS"/>
        </w:rPr>
        <w:t xml:space="preserve">, </w:t>
      </w:r>
      <w:r w:rsidR="00A2757F">
        <w:t xml:space="preserve">осим за услов из члана 75. </w:t>
      </w:r>
      <w:proofErr w:type="gramStart"/>
      <w:r w:rsidR="00A2757F">
        <w:t>став</w:t>
      </w:r>
      <w:proofErr w:type="gramEnd"/>
      <w:r w:rsidR="00A2757F">
        <w:t xml:space="preserve"> 2. Закона и додатн</w:t>
      </w:r>
      <w:r w:rsidR="007932F9">
        <w:rPr>
          <w:lang w:val="sr-Cyrl-CS"/>
        </w:rPr>
        <w:t>е</w:t>
      </w:r>
      <w:r w:rsidR="00A2757F">
        <w:t xml:space="preserve"> услов</w:t>
      </w:r>
      <w:r w:rsidR="007932F9">
        <w:rPr>
          <w:lang w:val="sr-Cyrl-CS"/>
        </w:rPr>
        <w:t>е</w:t>
      </w:r>
      <w:r w:rsidR="00A2757F">
        <w:t xml:space="preserve"> з</w:t>
      </w:r>
      <w:r w:rsidR="007932F9">
        <w:t>а неопходни кадровски капацитет</w:t>
      </w:r>
      <w:r w:rsidR="007932F9" w:rsidRPr="007932F9">
        <w:rPr>
          <w:lang w:val="sr-Cyrl-CS"/>
        </w:rPr>
        <w:t xml:space="preserve"> </w:t>
      </w:r>
      <w:r w:rsidR="007932F9">
        <w:rPr>
          <w:lang w:val="sr-Cyrl-CS"/>
        </w:rPr>
        <w:t xml:space="preserve">и пословни </w:t>
      </w:r>
      <w:r w:rsidR="007932F9">
        <w:t>капацитет</w:t>
      </w:r>
      <w:r w:rsidR="00A35DC0">
        <w:rPr>
          <w:lang w:val="sr-Cyrl-CS"/>
        </w:rPr>
        <w:t xml:space="preserve"> </w:t>
      </w:r>
      <w:r w:rsidR="007932F9">
        <w:rPr>
          <w:lang w:val="sr-Cyrl-CS"/>
        </w:rPr>
        <w:t xml:space="preserve"> </w:t>
      </w:r>
      <w:r w:rsidR="00A2757F">
        <w:t xml:space="preserve">; </w:t>
      </w:r>
    </w:p>
    <w:p w:rsidR="00CD0103" w:rsidRPr="00492D79" w:rsidRDefault="00CD0103" w:rsidP="00492D79">
      <w:pPr>
        <w:numPr>
          <w:ilvl w:val="0"/>
          <w:numId w:val="7"/>
        </w:numPr>
        <w:suppressAutoHyphens w:val="0"/>
        <w:autoSpaceDE w:val="0"/>
        <w:spacing w:before="120" w:line="240" w:lineRule="auto"/>
        <w:ind w:left="714" w:hanging="357"/>
        <w:jc w:val="both"/>
        <w:rPr>
          <w:sz w:val="22"/>
          <w:szCs w:val="22"/>
          <w:lang w:val="sr-Latn-CS" w:eastAsia="sr-Latn-CS"/>
        </w:rPr>
      </w:pPr>
      <w:r w:rsidRPr="007932F9">
        <w:rPr>
          <w:rFonts w:eastAsia="TimesNewRomanPSMT"/>
          <w:bCs/>
          <w:sz w:val="22"/>
          <w:szCs w:val="22"/>
        </w:rPr>
        <w:t>потписане Техничке карактеристике (спецификације) предмета јавне набавке</w:t>
      </w:r>
      <w:r w:rsidRPr="007932F9">
        <w:rPr>
          <w:rFonts w:eastAsia="TimesNewRomanPSMT"/>
          <w:bCs/>
          <w:sz w:val="22"/>
          <w:szCs w:val="22"/>
          <w:lang w:val="sr-Latn-CS" w:eastAsia="sr-Latn-CS"/>
        </w:rPr>
        <w:t xml:space="preserve"> </w:t>
      </w:r>
    </w:p>
    <w:p w:rsidR="00CD0103" w:rsidRPr="00492D79" w:rsidRDefault="00CD0103">
      <w:pPr>
        <w:numPr>
          <w:ilvl w:val="0"/>
          <w:numId w:val="7"/>
        </w:numPr>
        <w:suppressAutoHyphens w:val="0"/>
        <w:autoSpaceDE w:val="0"/>
        <w:spacing w:before="120" w:line="240" w:lineRule="auto"/>
        <w:ind w:left="714" w:hanging="357"/>
        <w:rPr>
          <w:sz w:val="22"/>
          <w:szCs w:val="22"/>
          <w:lang w:val="sr-Latn-CS" w:eastAsia="sr-Latn-CS"/>
        </w:rPr>
      </w:pPr>
      <w:r w:rsidRPr="00492D79">
        <w:rPr>
          <w:sz w:val="22"/>
          <w:szCs w:val="22"/>
          <w:lang w:val="sr-Latn-CS" w:eastAsia="sr-Latn-CS"/>
        </w:rPr>
        <w:t>потписан Образац понуде;</w:t>
      </w:r>
    </w:p>
    <w:p w:rsidR="00492D79" w:rsidRPr="00492D79" w:rsidRDefault="00492D79" w:rsidP="00492D79">
      <w:pPr>
        <w:numPr>
          <w:ilvl w:val="0"/>
          <w:numId w:val="7"/>
        </w:numPr>
        <w:suppressAutoHyphens w:val="0"/>
        <w:autoSpaceDE w:val="0"/>
        <w:spacing w:before="120" w:line="240" w:lineRule="auto"/>
        <w:ind w:left="714" w:hanging="357"/>
        <w:jc w:val="both"/>
        <w:rPr>
          <w:sz w:val="22"/>
          <w:szCs w:val="22"/>
          <w:lang w:val="sr-Latn-CS" w:eastAsia="sr-Latn-CS"/>
        </w:rPr>
      </w:pPr>
      <w:r>
        <w:rPr>
          <w:sz w:val="22"/>
          <w:szCs w:val="22"/>
          <w:lang w:val="sr-Cyrl-CS" w:eastAsia="sr-Latn-CS"/>
        </w:rPr>
        <w:t xml:space="preserve">потписан </w:t>
      </w:r>
      <w:r>
        <w:rPr>
          <w:rFonts w:eastAsia="TimesNewRomanPSMT"/>
          <w:bCs/>
          <w:sz w:val="22"/>
          <w:szCs w:val="22"/>
          <w:lang w:val="sr-Cyrl-CS"/>
        </w:rPr>
        <w:t>са Образац структуре цене</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поштовању обавеза из чл. 75. ст. 2. Закона</w:t>
      </w:r>
      <w:r w:rsidRPr="00070A80">
        <w:rPr>
          <w:sz w:val="22"/>
          <w:szCs w:val="22"/>
          <w:lang w:eastAsia="sr-Latn-CS"/>
        </w:rPr>
        <w:t>;</w:t>
      </w:r>
    </w:p>
    <w:p w:rsidR="00CD0103" w:rsidRPr="001015D6" w:rsidRDefault="00CD0103" w:rsidP="001015D6">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потписан</w:t>
      </w:r>
      <w:r w:rsidRPr="00070A80">
        <w:rPr>
          <w:sz w:val="22"/>
          <w:szCs w:val="22"/>
          <w:lang w:eastAsia="sr-Latn-CS"/>
        </w:rPr>
        <w:t xml:space="preserve"> модел уговора</w:t>
      </w:r>
      <w:r w:rsidRPr="00070A80">
        <w:rPr>
          <w:sz w:val="22"/>
          <w:szCs w:val="22"/>
          <w:lang w:val="sr-Cyrl-CS"/>
        </w:rPr>
        <w:t>;</w:t>
      </w:r>
    </w:p>
    <w:p w:rsidR="001015D6" w:rsidRPr="007522A5" w:rsidRDefault="001015D6" w:rsidP="001015D6">
      <w:pPr>
        <w:numPr>
          <w:ilvl w:val="0"/>
          <w:numId w:val="7"/>
        </w:numPr>
        <w:suppressAutoHyphens w:val="0"/>
        <w:autoSpaceDE w:val="0"/>
        <w:spacing w:before="120" w:line="240" w:lineRule="auto"/>
        <w:ind w:left="714" w:hanging="357"/>
        <w:rPr>
          <w:iCs/>
          <w:sz w:val="22"/>
          <w:szCs w:val="22"/>
        </w:rPr>
      </w:pPr>
      <w:r w:rsidRPr="007522A5">
        <w:rPr>
          <w:sz w:val="22"/>
          <w:szCs w:val="22"/>
        </w:rPr>
        <w:t>Споразум о заједничком извршењу јавне набавке - доставља се само у случају подношења заједничке понуде;</w:t>
      </w:r>
    </w:p>
    <w:p w:rsidR="001015D6" w:rsidRPr="00501E9D" w:rsidRDefault="001015D6" w:rsidP="001015D6">
      <w:pPr>
        <w:pStyle w:val="NoSpacing"/>
        <w:jc w:val="both"/>
        <w:rPr>
          <w:rFonts w:ascii="Times New Roman" w:hAnsi="Times New Roman" w:cs="Times New Roman"/>
          <w:iCs/>
        </w:rPr>
      </w:pPr>
    </w:p>
    <w:p w:rsidR="001015D6" w:rsidRPr="00C1266F" w:rsidRDefault="001015D6" w:rsidP="001015D6">
      <w:pPr>
        <w:pStyle w:val="NoSpacing"/>
        <w:jc w:val="both"/>
        <w:rPr>
          <w:rFonts w:ascii="Times New Roman" w:hAnsi="Times New Roman" w:cs="Times New Roman"/>
          <w:lang w:val="sr-Cyrl-CS"/>
        </w:rPr>
      </w:pPr>
      <w:r w:rsidRPr="00C1266F">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(опционо) сви понуђачи из групе понуђача или група понуђача може да одреди једног понуђача из групе који ће потписивати и печатом оверавати (опционо) обрасце дате у конкурсној документацији, изузев образаца који подразумевају давање изјава </w:t>
      </w:r>
      <w:r w:rsidRPr="00C1266F">
        <w:rPr>
          <w:rFonts w:ascii="Times New Roman" w:hAnsi="Times New Roman" w:cs="Times New Roman"/>
        </w:rPr>
        <w:lastRenderedPageBreak/>
        <w:t>под материјалном и кривичном одговорношћу, који морају бити потписани и оверени печатом (опционо) од стране сваког понуђача из групе понуђача. У случају да се понуђачи определе да један понуђач из групе потписује и печатом оверава (опционо) обрасце дате у конкурсној документацији (изузев образаца који подразумевају давање изјава под материјалном и кривичном одговорношћу),</w:t>
      </w:r>
      <w:r w:rsidRPr="00C1266F">
        <w:rPr>
          <w:rFonts w:ascii="Times New Roman" w:hAnsi="Times New Roman" w:cs="Times New Roman"/>
          <w:b/>
          <w:i/>
        </w:rPr>
        <w:t xml:space="preserve"> </w:t>
      </w:r>
      <w:r w:rsidRPr="00C1266F">
        <w:rPr>
          <w:rFonts w:ascii="Times New Roman" w:hAnsi="Times New Roman" w:cs="Times New Roman"/>
        </w:rPr>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w:t>
      </w:r>
      <w:proofErr w:type="gramStart"/>
      <w:r w:rsidRPr="00C1266F">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(опционо).</w:t>
      </w:r>
      <w:proofErr w:type="gramEnd"/>
      <w:r w:rsidRPr="00C1266F">
        <w:rPr>
          <w:rFonts w:ascii="Times New Roman" w:hAnsi="Times New Roman" w:cs="Times New Roman"/>
        </w:rPr>
        <w:t xml:space="preserve"> </w:t>
      </w:r>
      <w:proofErr w:type="gramStart"/>
      <w:r w:rsidRPr="00C1266F">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r w:rsidRPr="00C1266F">
        <w:rPr>
          <w:rFonts w:ascii="Times New Roman" w:hAnsi="Times New Roman" w:cs="Times New Roman"/>
        </w:rPr>
        <w:t xml:space="preserve"> </w:t>
      </w:r>
    </w:p>
    <w:p w:rsidR="001015D6" w:rsidRPr="00BD00C5" w:rsidRDefault="001015D6" w:rsidP="001015D6">
      <w:pPr>
        <w:pStyle w:val="NoSpacing"/>
        <w:jc w:val="both"/>
        <w:rPr>
          <w:rFonts w:ascii="Times New Roman" w:hAnsi="Times New Roman" w:cs="Times New Roman"/>
          <w:b/>
          <w:i/>
          <w:lang w:val="sr-Cyrl-CS"/>
        </w:rPr>
      </w:pPr>
      <w:proofErr w:type="gramStart"/>
      <w:r w:rsidRPr="00BD00C5">
        <w:rPr>
          <w:rFonts w:ascii="Times New Roman" w:hAnsi="Times New Roman" w:cs="Times New Roman"/>
          <w:b/>
        </w:rPr>
        <w:t>Приликом сачињавања понуде употреба печата није обавезна</w:t>
      </w:r>
      <w:r>
        <w:rPr>
          <w:rFonts w:ascii="Times New Roman" w:hAnsi="Times New Roman" w:cs="Times New Roman"/>
          <w:b/>
          <w:lang w:val="sr-Cyrl-CS"/>
        </w:rPr>
        <w:t>.</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1015D6" w:rsidRPr="001015D6">
        <w:rPr>
          <w:rFonts w:ascii="Times New Roman" w:hAnsi="Times New Roman" w:cs="Times New Roman"/>
          <w:b/>
          <w:lang w:val="sr-Latn-CS"/>
        </w:rPr>
        <w:t xml:space="preserve">REAL-TIME PCR </w:t>
      </w:r>
      <w:proofErr w:type="gramStart"/>
      <w:r w:rsidR="001015D6" w:rsidRPr="001015D6">
        <w:rPr>
          <w:rFonts w:ascii="Times New Roman" w:hAnsi="Times New Roman" w:cs="Times New Roman"/>
          <w:b/>
          <w:lang w:val="sr-Cyrl-CS"/>
        </w:rPr>
        <w:t>апарата</w:t>
      </w:r>
      <w:r w:rsidRPr="00070A80">
        <w:rPr>
          <w:rFonts w:ascii="Times New Roman" w:hAnsi="Times New Roman" w:cs="Times New Roman"/>
          <w:b/>
          <w:lang w:val="ru-RU"/>
        </w:rPr>
        <w:t xml:space="preserve">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1015D6">
        <w:rPr>
          <w:rFonts w:ascii="Times New Roman" w:eastAsia="TimesNewRomanPS-BoldMT" w:hAnsi="Times New Roman" w:cs="Times New Roman"/>
          <w:b/>
          <w:bCs/>
          <w:lang w:val="sr-Cyrl-CS"/>
        </w:rPr>
        <w:t>12</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1015D6" w:rsidRPr="001015D6">
        <w:rPr>
          <w:rFonts w:ascii="Times New Roman" w:hAnsi="Times New Roman" w:cs="Times New Roman"/>
          <w:b/>
          <w:lang w:val="sr-Latn-CS"/>
        </w:rPr>
        <w:t xml:space="preserve">REAL-TIME PCR </w:t>
      </w:r>
      <w:r w:rsidR="001015D6" w:rsidRPr="001015D6">
        <w:rPr>
          <w:rFonts w:ascii="Times New Roman" w:hAnsi="Times New Roman" w:cs="Times New Roman"/>
          <w:b/>
          <w:lang w:val="sr-Cyrl-CS"/>
        </w:rPr>
        <w:t>апарата</w:t>
      </w:r>
      <w:r w:rsidR="002322A1">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1015D6">
        <w:rPr>
          <w:rFonts w:ascii="Times New Roman" w:eastAsia="TimesNewRomanPS-BoldMT" w:hAnsi="Times New Roman" w:cs="Times New Roman"/>
          <w:b/>
          <w:bCs/>
          <w:lang w:val="sr-Cyrl-CS"/>
        </w:rPr>
        <w:t>12</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1015D6" w:rsidRPr="001015D6">
        <w:rPr>
          <w:rFonts w:ascii="Times New Roman" w:hAnsi="Times New Roman" w:cs="Times New Roman"/>
          <w:b/>
          <w:lang w:val="sr-Latn-CS"/>
        </w:rPr>
        <w:t xml:space="preserve">REAL-TIME PCR </w:t>
      </w:r>
      <w:r w:rsidR="001015D6" w:rsidRPr="001015D6">
        <w:rPr>
          <w:rFonts w:ascii="Times New Roman" w:hAnsi="Times New Roman" w:cs="Times New Roman"/>
          <w:b/>
          <w:lang w:val="sr-Cyrl-CS"/>
        </w:rPr>
        <w:t>апарата</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1015D6">
        <w:rPr>
          <w:rFonts w:ascii="Times New Roman" w:eastAsia="TimesNewRomanPS-BoldMT" w:hAnsi="Times New Roman" w:cs="Times New Roman"/>
          <w:b/>
          <w:bCs/>
          <w:lang w:val="sr-Cyrl-CS"/>
        </w:rPr>
        <w:t>12</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1015D6" w:rsidRPr="001015D6">
        <w:rPr>
          <w:rFonts w:ascii="Times New Roman" w:hAnsi="Times New Roman" w:cs="Times New Roman"/>
          <w:b/>
          <w:lang w:val="sr-Latn-CS"/>
        </w:rPr>
        <w:t xml:space="preserve">REAL-TIME PCR </w:t>
      </w:r>
      <w:r w:rsidR="001015D6" w:rsidRPr="001015D6">
        <w:rPr>
          <w:rFonts w:ascii="Times New Roman" w:hAnsi="Times New Roman" w:cs="Times New Roman"/>
          <w:b/>
          <w:lang w:val="sr-Cyrl-CS"/>
        </w:rPr>
        <w:t>апарата</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1015D6">
        <w:rPr>
          <w:rFonts w:ascii="Times New Roman" w:eastAsia="TimesNewRomanPS-BoldMT" w:hAnsi="Times New Roman" w:cs="Times New Roman"/>
          <w:b/>
          <w:bCs/>
          <w:lang w:val="sr-Cyrl-CS"/>
        </w:rPr>
        <w:t>12</w:t>
      </w:r>
      <w:r w:rsidR="00EF2027"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lastRenderedPageBreak/>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 xml:space="preserve">Рок плаћања </w:t>
      </w:r>
      <w:r w:rsidR="00C84804">
        <w:rPr>
          <w:sz w:val="22"/>
          <w:szCs w:val="22"/>
          <w:lang w:val="sr-Cyrl-CS"/>
        </w:rPr>
        <w:t>је</w:t>
      </w:r>
      <w:r w:rsidRPr="00070A80">
        <w:rPr>
          <w:sz w:val="22"/>
          <w:szCs w:val="22"/>
          <w:lang w:val="sr-Cyrl-CS"/>
        </w:rPr>
        <w:t xml:space="preserve"> </w:t>
      </w:r>
      <w:r w:rsidR="00C84804">
        <w:rPr>
          <w:sz w:val="22"/>
          <w:szCs w:val="22"/>
          <w:lang w:val="sr-Cyrl-CS"/>
        </w:rPr>
        <w:t>4</w:t>
      </w:r>
      <w:r w:rsidRPr="00070A80">
        <w:rPr>
          <w:sz w:val="22"/>
          <w:szCs w:val="22"/>
          <w:lang w:val="sr-Cyrl-CS"/>
        </w:rPr>
        <w:t>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w:t>
      </w:r>
      <w:r w:rsidRPr="00070A80">
        <w:rPr>
          <w:b/>
          <w:iCs/>
          <w:sz w:val="22"/>
          <w:szCs w:val="22"/>
        </w:rPr>
        <w:lastRenderedPageBreak/>
        <w:t xml:space="preserve">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w:t>
      </w:r>
      <w:r w:rsidRPr="00070A80">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w:t>
      </w:r>
      <w:r w:rsidR="00F62F1B">
        <w:rPr>
          <w:rFonts w:ascii="Times New Roman" w:eastAsia="Arial Unicode MS" w:hAnsi="Times New Roman"/>
          <w:color w:val="000000"/>
          <w:kern w:val="1"/>
          <w:sz w:val="22"/>
          <w:szCs w:val="22"/>
          <w:lang w:val="sr-Cyrl-CS" w:eastAsia="ar-SA"/>
        </w:rPr>
        <w:t xml:space="preserve"> </w:t>
      </w:r>
      <w:r>
        <w:rPr>
          <w:rFonts w:ascii="Times New Roman" w:eastAsia="Arial Unicode MS" w:hAnsi="Times New Roman"/>
          <w:color w:val="000000"/>
          <w:kern w:val="1"/>
          <w:sz w:val="22"/>
          <w:szCs w:val="22"/>
          <w:lang w:val="sr-Cyrl-CS" w:eastAsia="ar-SA"/>
        </w:rPr>
        <w:t>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lastRenderedPageBreak/>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rsidP="001015D6">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2322A1">
        <w:rPr>
          <w:lang w:val="sr-Cyrl-CS" w:eastAsia="en-US"/>
        </w:rPr>
        <w:t xml:space="preserve">набавци </w:t>
      </w:r>
      <w:r w:rsidR="001015D6" w:rsidRPr="001015D6">
        <w:rPr>
          <w:b/>
          <w:sz w:val="22"/>
          <w:szCs w:val="22"/>
          <w:lang w:val="sr-Latn-CS"/>
        </w:rPr>
        <w:t xml:space="preserve">REAL-TIME PCR </w:t>
      </w:r>
      <w:r w:rsidR="001015D6" w:rsidRPr="001015D6">
        <w:rPr>
          <w:b/>
          <w:sz w:val="22"/>
          <w:szCs w:val="22"/>
          <w:lang w:val="sr-Cyrl-CS"/>
        </w:rPr>
        <w:t>апарата</w:t>
      </w:r>
      <w:r w:rsidR="001015D6">
        <w:rPr>
          <w:lang w:val="sr-Cyrl-CS" w:eastAsia="en-U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1015D6">
        <w:rPr>
          <w:lang w:val="sr-Cyrl-CS" w:eastAsia="en-US"/>
        </w:rPr>
        <w:t>12</w:t>
      </w:r>
      <w:r w:rsidR="00256579" w:rsidRPr="00DB51B6">
        <w:rPr>
          <w:lang w:eastAsia="en-US"/>
        </w:rPr>
        <w:t>-201</w:t>
      </w:r>
      <w:r w:rsidR="00F62F1B">
        <w:rPr>
          <w:lang w:val="sr-Cyrl-CS"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F62F1B">
        <w:rPr>
          <w:b/>
          <w:lang w:val="sr-Cyrl-CS" w:eastAsia="en-US"/>
        </w:rPr>
        <w:t>9</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Default="00646B05">
      <w:pPr>
        <w:jc w:val="both"/>
        <w:rPr>
          <w:b/>
          <w:bCs/>
          <w:i/>
          <w:iCs/>
          <w:u w:val="single"/>
          <w:lang w:val="sr-Cyrl-CS"/>
        </w:rPr>
      </w:pPr>
    </w:p>
    <w:p w:rsidR="001015D6" w:rsidRDefault="001015D6">
      <w:pPr>
        <w:jc w:val="both"/>
        <w:rPr>
          <w:b/>
          <w:bCs/>
          <w:i/>
          <w:iCs/>
          <w:u w:val="single"/>
          <w:lang w:val="sr-Cyrl-CS"/>
        </w:rPr>
      </w:pPr>
    </w:p>
    <w:p w:rsidR="001015D6" w:rsidRPr="001015D6" w:rsidRDefault="001015D6">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D23778"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1015D6">
        <w:rPr>
          <w:b/>
          <w:color w:val="auto"/>
          <w:sz w:val="24"/>
          <w:szCs w:val="24"/>
          <w:lang w:val="sr-Cyrl-CS"/>
        </w:rPr>
        <w:t>3</w:t>
      </w:r>
      <w:r w:rsidR="00C653F3">
        <w:rPr>
          <w:b/>
          <w:color w:val="auto"/>
          <w:sz w:val="24"/>
          <w:szCs w:val="24"/>
          <w:lang w:val="sr-Cyrl-CS"/>
        </w:rPr>
        <w:t>0</w:t>
      </w:r>
      <w:r w:rsidR="00D23778">
        <w:rPr>
          <w:b/>
          <w:color w:val="auto"/>
          <w:sz w:val="24"/>
          <w:szCs w:val="24"/>
          <w:lang w:val="sr-Cyrl-CS"/>
        </w:rPr>
        <w:t xml:space="preserve"> </w:t>
      </w:r>
      <w:r w:rsidR="00F62F1B">
        <w:rPr>
          <w:b/>
          <w:color w:val="auto"/>
          <w:sz w:val="24"/>
          <w:szCs w:val="24"/>
          <w:lang w:val="sr-Cyrl-CS"/>
        </w:rPr>
        <w:t>календарских</w:t>
      </w:r>
      <w:r w:rsidR="00AB011C">
        <w:rPr>
          <w:b/>
          <w:color w:val="auto"/>
          <w:sz w:val="24"/>
          <w:szCs w:val="24"/>
          <w:lang w:val="sr-Cyrl-CS"/>
        </w:rPr>
        <w:t xml:space="preserve"> дана </w:t>
      </w:r>
      <w:r w:rsidR="00FA0DDF">
        <w:rPr>
          <w:b/>
          <w:color w:val="auto"/>
          <w:sz w:val="24"/>
          <w:szCs w:val="24"/>
          <w:lang w:val="sr-Cyrl-CS"/>
        </w:rPr>
        <w:t>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w:t>
      </w:r>
      <w:r>
        <w:rPr>
          <w:b/>
          <w:color w:val="auto"/>
          <w:sz w:val="24"/>
          <w:szCs w:val="24"/>
          <w:lang w:val="sr-Cyrl-CS"/>
        </w:rPr>
        <w:t xml:space="preserve"> </w:t>
      </w:r>
      <w:r w:rsidR="001108AA">
        <w:rPr>
          <w:b/>
          <w:color w:val="auto"/>
          <w:sz w:val="24"/>
          <w:szCs w:val="24"/>
          <w:lang w:val="sr-Cyrl-CS"/>
        </w:rPr>
        <w:t xml:space="preserve">је </w:t>
      </w:r>
      <w:r>
        <w:rPr>
          <w:b/>
          <w:color w:val="auto"/>
          <w:sz w:val="24"/>
          <w:szCs w:val="24"/>
          <w:lang w:val="sr-Cyrl-CS"/>
        </w:rPr>
        <w:t>45 дана</w:t>
      </w:r>
      <w:r w:rsidR="00C84804">
        <w:rPr>
          <w:b/>
          <w:color w:val="auto"/>
          <w:sz w:val="24"/>
          <w:szCs w:val="24"/>
          <w:lang w:val="sr-Cyrl-CS"/>
        </w:rPr>
        <w:t xml:space="preserve"> од дана испоруке</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1015D6">
        <w:rPr>
          <w:b/>
          <w:color w:val="auto"/>
          <w:sz w:val="24"/>
          <w:szCs w:val="24"/>
          <w:lang w:val="sr-Cyrl-CS"/>
        </w:rPr>
        <w:t>24</w:t>
      </w:r>
      <w:r>
        <w:rPr>
          <w:b/>
          <w:color w:val="auto"/>
          <w:sz w:val="24"/>
          <w:szCs w:val="24"/>
        </w:rPr>
        <w:t xml:space="preserve"> месец</w:t>
      </w:r>
      <w:r>
        <w:rPr>
          <w:b/>
          <w:color w:val="auto"/>
          <w:sz w:val="24"/>
          <w:szCs w:val="24"/>
          <w:lang w:val="sr-Cyrl-CS"/>
        </w:rPr>
        <w:t>а</w:t>
      </w:r>
      <w:r w:rsidR="00AB011C">
        <w:rPr>
          <w:b/>
          <w:color w:val="auto"/>
          <w:sz w:val="24"/>
          <w:szCs w:val="24"/>
          <w:lang w:val="sr-Cyrl-CS"/>
        </w:rPr>
        <w:t xml:space="preserve"> од дана испоруке</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AB011C">
            <w:pPr>
              <w:spacing w:before="240"/>
              <w:rPr>
                <w:rFonts w:eastAsia="Times New Roman"/>
              </w:rPr>
            </w:pPr>
            <w:r>
              <w:rPr>
                <w:rFonts w:eastAsia="Times New Roman"/>
              </w:rPr>
              <w:t xml:space="preserve">         </w:t>
            </w:r>
            <w:r>
              <w:t>___________________201</w:t>
            </w:r>
            <w:r w:rsidR="00AB011C">
              <w:rPr>
                <w:lang w:val="sr-Cyrl-CS"/>
              </w:rPr>
              <w:t>9</w:t>
            </w:r>
            <w:r>
              <w:t>. године</w:t>
            </w:r>
          </w:p>
        </w:tc>
        <w:tc>
          <w:tcPr>
            <w:tcW w:w="837" w:type="dxa"/>
            <w:shd w:val="clear" w:color="auto" w:fill="auto"/>
            <w:vAlign w:val="center"/>
          </w:tcPr>
          <w:p w:rsidR="00CD0103" w:rsidRDefault="00CD0103" w:rsidP="00AB011C">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AB011C">
        <w:rPr>
          <w:i/>
          <w:iCs/>
          <w:sz w:val="22"/>
          <w:szCs w:val="22"/>
        </w:rPr>
        <w:t xml:space="preserve"> понуде понуђач мора да попуни</w:t>
      </w:r>
      <w:r w:rsidR="00AB011C">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AB011C" w:rsidRDefault="00AB011C">
      <w:pPr>
        <w:spacing w:line="240" w:lineRule="auto"/>
        <w:jc w:val="center"/>
        <w:rPr>
          <w:b/>
          <w:bCs/>
          <w:lang w:val="sr-Cyrl-CS"/>
        </w:rPr>
      </w:pPr>
    </w:p>
    <w:p w:rsidR="00CD0103" w:rsidRDefault="00CD0103" w:rsidP="00D23778">
      <w:pPr>
        <w:spacing w:line="240" w:lineRule="auto"/>
        <w:rPr>
          <w:b/>
          <w:bCs/>
          <w:sz w:val="28"/>
          <w:szCs w:val="28"/>
          <w:lang w:val="sr-Cyrl-CS"/>
        </w:rPr>
      </w:pPr>
    </w:p>
    <w:p w:rsidR="003326C0" w:rsidRPr="00252CF4" w:rsidRDefault="004617F2" w:rsidP="0080113D">
      <w:pPr>
        <w:pStyle w:val="ListParagraph"/>
        <w:ind w:left="0"/>
        <w:jc w:val="both"/>
        <w:rPr>
          <w:b/>
          <w:bCs/>
          <w:sz w:val="22"/>
          <w:szCs w:val="22"/>
          <w:lang w:val="sr-Cyrl-CS"/>
        </w:rPr>
      </w:pPr>
      <w:r w:rsidRPr="00252CF4">
        <w:rPr>
          <w:rFonts w:eastAsia="Times New Roman"/>
          <w:sz w:val="22"/>
          <w:szCs w:val="22"/>
          <w:lang w:val="sr-Cyrl-CS"/>
        </w:rPr>
        <w:lastRenderedPageBreak/>
        <w:t xml:space="preserve">         </w:t>
      </w:r>
      <w:r w:rsidR="00CD0103" w:rsidRPr="00252CF4">
        <w:rPr>
          <w:rFonts w:eastAsia="Times New Roman"/>
          <w:sz w:val="22"/>
          <w:szCs w:val="22"/>
          <w:lang w:val="sr-Cyrl-CS"/>
        </w:rPr>
        <w:t xml:space="preserve">                           </w:t>
      </w:r>
      <w:r w:rsidR="0092022F">
        <w:rPr>
          <w:rFonts w:eastAsia="Times New Roman"/>
          <w:sz w:val="22"/>
          <w:szCs w:val="22"/>
          <w:lang w:val="sr-Cyrl-CS"/>
        </w:rPr>
        <w:t xml:space="preserve">               </w:t>
      </w:r>
      <w:r w:rsidR="00792F38" w:rsidRPr="00252CF4">
        <w:rPr>
          <w:rFonts w:eastAsia="Times New Roman"/>
          <w:sz w:val="22"/>
          <w:szCs w:val="22"/>
          <w:lang w:val="sr-Cyrl-CS"/>
        </w:rPr>
        <w:t xml:space="preserve">   </w:t>
      </w:r>
      <w:r w:rsidR="00B27487" w:rsidRPr="00252CF4">
        <w:rPr>
          <w:rFonts w:eastAsia="Times New Roman"/>
          <w:sz w:val="22"/>
          <w:szCs w:val="22"/>
          <w:lang w:val="sr-Cyrl-CS"/>
        </w:rPr>
        <w:t xml:space="preserve">  </w:t>
      </w:r>
      <w:r w:rsidRPr="00252CF4">
        <w:rPr>
          <w:rFonts w:eastAsia="Times New Roman"/>
          <w:sz w:val="22"/>
          <w:szCs w:val="22"/>
          <w:lang w:val="sr-Cyrl-CS"/>
        </w:rPr>
        <w:t xml:space="preserve">      </w:t>
      </w:r>
      <w:r w:rsidR="00B27487" w:rsidRPr="00252CF4">
        <w:rPr>
          <w:rFonts w:eastAsia="Times New Roman"/>
          <w:sz w:val="22"/>
          <w:szCs w:val="22"/>
          <w:lang w:val="sr-Cyrl-CS"/>
        </w:rPr>
        <w:t xml:space="preserve">                                                                                                                         </w:t>
      </w:r>
      <w:r w:rsidRPr="00252CF4">
        <w:rPr>
          <w:rFonts w:eastAsia="Times New Roman"/>
          <w:sz w:val="22"/>
          <w:szCs w:val="22"/>
          <w:lang w:val="sr-Cyrl-CS"/>
        </w:rPr>
        <w:t xml:space="preserve">                             </w:t>
      </w:r>
    </w:p>
    <w:p w:rsidR="00252CF4" w:rsidRPr="00252CF4" w:rsidRDefault="00C57A4F" w:rsidP="00252CF4">
      <w:pPr>
        <w:spacing w:line="240" w:lineRule="auto"/>
        <w:jc w:val="center"/>
        <w:rPr>
          <w:b/>
          <w:bCs/>
          <w:sz w:val="22"/>
          <w:szCs w:val="22"/>
          <w:lang w:val="sr-Latn-CS"/>
        </w:rPr>
      </w:pPr>
      <w:r>
        <w:rPr>
          <w:b/>
          <w:bCs/>
          <w:sz w:val="22"/>
          <w:szCs w:val="22"/>
          <w:lang w:val="sr-Latn-CS"/>
        </w:rPr>
        <w:t xml:space="preserve">VI </w:t>
      </w:r>
      <w:r w:rsidR="00252CF4" w:rsidRPr="00252CF4">
        <w:rPr>
          <w:b/>
          <w:bCs/>
          <w:sz w:val="22"/>
          <w:szCs w:val="22"/>
          <w:lang w:val="sr-Cyrl-CS"/>
        </w:rPr>
        <w:t>ОБРАЗАЦ СТРУКТУРЕ ЦЕНА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3557"/>
        <w:gridCol w:w="993"/>
        <w:gridCol w:w="850"/>
        <w:gridCol w:w="1701"/>
        <w:gridCol w:w="2410"/>
      </w:tblGrid>
      <w:tr w:rsidR="00252CF4" w:rsidRPr="00252CF4" w:rsidTr="0092022F">
        <w:trPr>
          <w:trHeight w:val="620"/>
        </w:trPr>
        <w:tc>
          <w:tcPr>
            <w:tcW w:w="52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Р.Б</w:t>
            </w:r>
          </w:p>
        </w:tc>
        <w:tc>
          <w:tcPr>
            <w:tcW w:w="3557" w:type="dxa"/>
            <w:vAlign w:val="center"/>
          </w:tcPr>
          <w:p w:rsidR="00252CF4" w:rsidRPr="0092022F" w:rsidRDefault="00252CF4" w:rsidP="00252CF4">
            <w:pPr>
              <w:widowControl w:val="0"/>
              <w:tabs>
                <w:tab w:val="left" w:pos="855"/>
              </w:tabs>
              <w:autoSpaceDE w:val="0"/>
              <w:autoSpaceDN w:val="0"/>
              <w:adjustRightInd w:val="0"/>
              <w:spacing w:line="240" w:lineRule="auto"/>
              <w:jc w:val="center"/>
              <w:rPr>
                <w:bCs/>
                <w:sz w:val="22"/>
                <w:szCs w:val="22"/>
                <w:lang w:val="sr-Cyrl-CS"/>
              </w:rPr>
            </w:pPr>
            <w:r w:rsidRPr="00252CF4">
              <w:rPr>
                <w:sz w:val="22"/>
                <w:szCs w:val="22"/>
                <w:lang w:val="sr-Cyrl-CS"/>
              </w:rPr>
              <w:br/>
            </w:r>
            <w:r w:rsidR="0092022F" w:rsidRPr="0092022F">
              <w:rPr>
                <w:sz w:val="22"/>
                <w:szCs w:val="22"/>
                <w:lang w:val="sr-Latn-CS"/>
              </w:rPr>
              <w:t xml:space="preserve">REAL-TIME PCR </w:t>
            </w:r>
            <w:r w:rsidR="0092022F" w:rsidRPr="0092022F">
              <w:rPr>
                <w:sz w:val="22"/>
                <w:szCs w:val="22"/>
                <w:lang w:val="sr-Cyrl-CS"/>
              </w:rPr>
              <w:t>апарат</w:t>
            </w:r>
          </w:p>
          <w:p w:rsidR="00252CF4" w:rsidRPr="00252CF4" w:rsidRDefault="00252CF4" w:rsidP="00252CF4">
            <w:pPr>
              <w:spacing w:line="240" w:lineRule="auto"/>
              <w:jc w:val="center"/>
              <w:rPr>
                <w:sz w:val="22"/>
                <w:szCs w:val="22"/>
                <w:lang w:val="sr-Cyrl-CS"/>
              </w:rPr>
            </w:pPr>
          </w:p>
        </w:tc>
        <w:tc>
          <w:tcPr>
            <w:tcW w:w="993" w:type="dxa"/>
            <w:vAlign w:val="center"/>
          </w:tcPr>
          <w:p w:rsidR="00252CF4" w:rsidRPr="00252CF4" w:rsidRDefault="00252CF4" w:rsidP="00252CF4">
            <w:pPr>
              <w:spacing w:line="240" w:lineRule="auto"/>
              <w:rPr>
                <w:sz w:val="22"/>
                <w:szCs w:val="22"/>
                <w:lang w:val="sr-Cyrl-CS"/>
              </w:rPr>
            </w:pPr>
            <w:r w:rsidRPr="00252CF4">
              <w:rPr>
                <w:sz w:val="22"/>
                <w:szCs w:val="22"/>
                <w:lang w:val="sr-Cyrl-CS"/>
              </w:rPr>
              <w:t>ЈЕД. МЕРЕ</w:t>
            </w:r>
          </w:p>
        </w:tc>
        <w:tc>
          <w:tcPr>
            <w:tcW w:w="850" w:type="dxa"/>
            <w:vAlign w:val="center"/>
          </w:tcPr>
          <w:p w:rsidR="00252CF4" w:rsidRPr="00252CF4" w:rsidRDefault="00252CF4" w:rsidP="00252CF4">
            <w:pPr>
              <w:spacing w:line="240" w:lineRule="auto"/>
              <w:jc w:val="center"/>
              <w:rPr>
                <w:sz w:val="22"/>
                <w:szCs w:val="22"/>
                <w:lang w:val="sr-Latn-CS"/>
              </w:rPr>
            </w:pPr>
            <w:r w:rsidRPr="00252CF4">
              <w:rPr>
                <w:sz w:val="22"/>
                <w:szCs w:val="22"/>
                <w:lang w:val="sr-Cyrl-CS"/>
              </w:rPr>
              <w:t>КОЛ</w:t>
            </w:r>
            <w:r w:rsidRPr="00252CF4">
              <w:rPr>
                <w:sz w:val="22"/>
                <w:szCs w:val="22"/>
                <w:lang w:val="sr-Latn-CS"/>
              </w:rPr>
              <w:t>.</w:t>
            </w:r>
          </w:p>
        </w:tc>
        <w:tc>
          <w:tcPr>
            <w:tcW w:w="1701"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ЈЕД.ЦЕНА БЕЗ ПДВ-А</w:t>
            </w:r>
          </w:p>
        </w:tc>
        <w:tc>
          <w:tcPr>
            <w:tcW w:w="241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УКУПНА  ЦЕНА БЕЗ ПДВ-А</w:t>
            </w:r>
          </w:p>
        </w:tc>
      </w:tr>
      <w:tr w:rsidR="0092022F" w:rsidRPr="00252CF4" w:rsidTr="0092022F">
        <w:trPr>
          <w:trHeight w:val="440"/>
        </w:trPr>
        <w:tc>
          <w:tcPr>
            <w:tcW w:w="520"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1.</w:t>
            </w:r>
          </w:p>
        </w:tc>
        <w:tc>
          <w:tcPr>
            <w:tcW w:w="3557" w:type="dxa"/>
            <w:vAlign w:val="center"/>
          </w:tcPr>
          <w:p w:rsidR="0092022F" w:rsidRPr="0092022F" w:rsidRDefault="0092022F" w:rsidP="0092022F">
            <w:r w:rsidRPr="0092022F">
              <w:rPr>
                <w:b/>
                <w:sz w:val="22"/>
                <w:szCs w:val="22"/>
                <w:lang w:val="sr-Cyrl-CS"/>
              </w:rPr>
              <w:t>1.</w:t>
            </w:r>
            <w:r w:rsidRPr="0092022F">
              <w:rPr>
                <w:sz w:val="22"/>
                <w:szCs w:val="22"/>
              </w:rPr>
              <w:t>Формат блока: 48 well Plate/0.1ml tubes</w:t>
            </w:r>
          </w:p>
          <w:p w:rsidR="0092022F" w:rsidRPr="0092022F" w:rsidRDefault="0092022F" w:rsidP="00442DAF">
            <w:r w:rsidRPr="0092022F">
              <w:rPr>
                <w:b/>
                <w:sz w:val="22"/>
                <w:szCs w:val="22"/>
                <w:lang w:val="sr-Cyrl-CS"/>
              </w:rPr>
              <w:t>2</w:t>
            </w:r>
            <w:r>
              <w:rPr>
                <w:sz w:val="22"/>
                <w:szCs w:val="22"/>
                <w:lang w:val="sr-Cyrl-CS"/>
              </w:rPr>
              <w:t>.</w:t>
            </w:r>
            <w:r w:rsidRPr="0092022F">
              <w:rPr>
                <w:sz w:val="22"/>
                <w:szCs w:val="22"/>
              </w:rPr>
              <w:t>LCD Touchscreen екран</w:t>
            </w:r>
          </w:p>
          <w:p w:rsidR="0092022F" w:rsidRPr="0092022F" w:rsidRDefault="0092022F" w:rsidP="00442DAF">
            <w:r w:rsidRPr="0092022F">
              <w:rPr>
                <w:b/>
                <w:sz w:val="22"/>
                <w:szCs w:val="22"/>
                <w:lang w:val="sr-Cyrl-CS"/>
              </w:rPr>
              <w:t>3</w:t>
            </w:r>
            <w:r>
              <w:rPr>
                <w:sz w:val="22"/>
                <w:szCs w:val="22"/>
                <w:lang w:val="sr-Cyrl-CS"/>
              </w:rPr>
              <w:t>.</w:t>
            </w:r>
            <w:r w:rsidRPr="0092022F">
              <w:rPr>
                <w:sz w:val="22"/>
                <w:szCs w:val="22"/>
              </w:rPr>
              <w:t>Отворен систем за REAL-TIME</w:t>
            </w:r>
            <w:r w:rsidRPr="0092022F">
              <w:rPr>
                <w:b/>
                <w:sz w:val="22"/>
                <w:szCs w:val="22"/>
              </w:rPr>
              <w:t xml:space="preserve"> </w:t>
            </w:r>
            <w:r w:rsidRPr="0092022F">
              <w:rPr>
                <w:sz w:val="22"/>
                <w:szCs w:val="22"/>
              </w:rPr>
              <w:t>PCR детекцију и квантификацију</w:t>
            </w:r>
          </w:p>
          <w:p w:rsidR="0092022F" w:rsidRPr="0092022F" w:rsidRDefault="0092022F" w:rsidP="00442DAF">
            <w:r w:rsidRPr="0092022F">
              <w:rPr>
                <w:b/>
                <w:sz w:val="22"/>
                <w:szCs w:val="22"/>
                <w:lang w:val="sr-Cyrl-CS"/>
              </w:rPr>
              <w:t>4</w:t>
            </w:r>
            <w:r>
              <w:rPr>
                <w:sz w:val="22"/>
                <w:szCs w:val="22"/>
                <w:lang w:val="sr-Cyrl-CS"/>
              </w:rPr>
              <w:t>.</w:t>
            </w:r>
            <w:r w:rsidRPr="0092022F">
              <w:rPr>
                <w:sz w:val="22"/>
                <w:szCs w:val="22"/>
              </w:rPr>
              <w:t>Детекција најмање 3 флуоресцентне боје оптичким системом са 3 емисиона филтера (FAM/SYBR Green, VIC/JOE,</w:t>
            </w:r>
            <w:r w:rsidRPr="0092022F">
              <w:rPr>
                <w:caps/>
                <w:sz w:val="22"/>
                <w:szCs w:val="22"/>
                <w:lang w:val="sr-Latn-CS"/>
              </w:rPr>
              <w:t xml:space="preserve"> rox</w:t>
            </w:r>
            <w:r w:rsidRPr="0092022F">
              <w:rPr>
                <w:sz w:val="22"/>
                <w:szCs w:val="22"/>
                <w:lang w:val="sr-Latn-CS"/>
              </w:rPr>
              <w:t>)</w:t>
            </w:r>
          </w:p>
          <w:p w:rsidR="0092022F" w:rsidRPr="0092022F" w:rsidRDefault="0092022F" w:rsidP="00442DAF">
            <w:r w:rsidRPr="0092022F">
              <w:rPr>
                <w:b/>
                <w:sz w:val="22"/>
                <w:szCs w:val="22"/>
                <w:lang w:val="sr-Cyrl-CS"/>
              </w:rPr>
              <w:t>5.</w:t>
            </w:r>
            <w:r w:rsidRPr="0092022F">
              <w:rPr>
                <w:sz w:val="22"/>
                <w:szCs w:val="22"/>
              </w:rPr>
              <w:t>Пасивна референтна боја: No ROX, ROX (Pre-mixed), ROX (Separate tube)</w:t>
            </w:r>
          </w:p>
          <w:p w:rsidR="0092022F" w:rsidRPr="0092022F" w:rsidRDefault="0092022F" w:rsidP="00442DAF">
            <w:r w:rsidRPr="0092022F">
              <w:rPr>
                <w:b/>
                <w:sz w:val="22"/>
                <w:szCs w:val="22"/>
                <w:lang w:val="sr-Cyrl-CS"/>
              </w:rPr>
              <w:t>6.</w:t>
            </w:r>
            <w:r w:rsidRPr="0092022F">
              <w:rPr>
                <w:sz w:val="22"/>
                <w:szCs w:val="22"/>
              </w:rPr>
              <w:t xml:space="preserve">Оптички систем: LED, фотодиода </w:t>
            </w:r>
          </w:p>
          <w:p w:rsidR="0092022F" w:rsidRPr="0092022F" w:rsidRDefault="0092022F" w:rsidP="00442DAF">
            <w:r w:rsidRPr="0092022F">
              <w:rPr>
                <w:b/>
                <w:sz w:val="22"/>
                <w:szCs w:val="22"/>
                <w:lang w:val="sr-Cyrl-CS"/>
              </w:rPr>
              <w:t>7.</w:t>
            </w:r>
            <w:r w:rsidRPr="0092022F">
              <w:rPr>
                <w:sz w:val="22"/>
                <w:szCs w:val="22"/>
              </w:rPr>
              <w:t>Детекциони метод: Прајмер-проба детекција/SYBR</w:t>
            </w:r>
          </w:p>
          <w:p w:rsidR="0092022F" w:rsidRPr="0092022F" w:rsidRDefault="0092022F" w:rsidP="00442DAF">
            <w:r w:rsidRPr="0092022F">
              <w:rPr>
                <w:b/>
                <w:sz w:val="22"/>
                <w:szCs w:val="22"/>
                <w:lang w:val="sr-Cyrl-CS"/>
              </w:rPr>
              <w:t>8.</w:t>
            </w:r>
            <w:r w:rsidRPr="0092022F">
              <w:rPr>
                <w:sz w:val="22"/>
                <w:szCs w:val="22"/>
              </w:rPr>
              <w:t xml:space="preserve">Детекција и квантификација више узрочника у истом узорку (Multiplexing) </w:t>
            </w:r>
          </w:p>
          <w:p w:rsidR="0092022F" w:rsidRPr="0092022F" w:rsidRDefault="0092022F" w:rsidP="00442DAF">
            <w:r w:rsidRPr="0092022F">
              <w:rPr>
                <w:b/>
                <w:sz w:val="22"/>
                <w:szCs w:val="22"/>
                <w:lang w:val="sr-Cyrl-CS"/>
              </w:rPr>
              <w:t>9.</w:t>
            </w:r>
            <w:r w:rsidRPr="0092022F">
              <w:rPr>
                <w:sz w:val="22"/>
                <w:szCs w:val="22"/>
              </w:rPr>
              <w:t>Детекција и квантификација различитих узрочника у више узорака истовремено</w:t>
            </w:r>
          </w:p>
          <w:p w:rsidR="0092022F" w:rsidRPr="0092022F" w:rsidRDefault="0092022F" w:rsidP="00442DAF">
            <w:r w:rsidRPr="0092022F">
              <w:rPr>
                <w:b/>
                <w:sz w:val="22"/>
                <w:szCs w:val="22"/>
                <w:lang w:val="sr-Cyrl-CS"/>
              </w:rPr>
              <w:t>10.</w:t>
            </w:r>
            <w:r w:rsidRPr="0092022F">
              <w:rPr>
                <w:sz w:val="22"/>
                <w:szCs w:val="22"/>
              </w:rPr>
              <w:t>Запремина реакције: 10-30µl (опционо 40µl)</w:t>
            </w:r>
          </w:p>
          <w:p w:rsidR="0092022F" w:rsidRPr="0092022F" w:rsidRDefault="0092022F" w:rsidP="00442DAF">
            <w:r w:rsidRPr="0092022F">
              <w:rPr>
                <w:b/>
                <w:sz w:val="22"/>
                <w:szCs w:val="22"/>
                <w:lang w:val="sr-Cyrl-CS"/>
              </w:rPr>
              <w:t>11.</w:t>
            </w:r>
            <w:r w:rsidRPr="0092022F">
              <w:rPr>
                <w:sz w:val="22"/>
                <w:szCs w:val="22"/>
              </w:rPr>
              <w:t>Fast/Standard Mode</w:t>
            </w:r>
          </w:p>
          <w:p w:rsidR="0092022F" w:rsidRPr="0092022F" w:rsidRDefault="0092022F" w:rsidP="00442DAF">
            <w:r w:rsidRPr="0092022F">
              <w:rPr>
                <w:b/>
                <w:sz w:val="22"/>
                <w:szCs w:val="22"/>
                <w:lang w:val="sr-Cyrl-CS"/>
              </w:rPr>
              <w:t>12</w:t>
            </w:r>
            <w:r>
              <w:rPr>
                <w:sz w:val="22"/>
                <w:szCs w:val="22"/>
                <w:lang w:val="sr-Cyrl-CS"/>
              </w:rPr>
              <w:t>.</w:t>
            </w:r>
            <w:r w:rsidRPr="0092022F">
              <w:rPr>
                <w:sz w:val="22"/>
                <w:szCs w:val="22"/>
              </w:rPr>
              <w:t>Потребно време за извођење теста: &lt;40 мин (Fast Mode) и &lt;2 часа (Standard Mode)</w:t>
            </w:r>
          </w:p>
          <w:p w:rsidR="0092022F" w:rsidRPr="0092022F" w:rsidRDefault="0092022F" w:rsidP="00442DAF">
            <w:pPr>
              <w:rPr>
                <w:sz w:val="22"/>
                <w:szCs w:val="22"/>
                <w:lang w:val="sr-Cyrl-CS"/>
              </w:rPr>
            </w:pPr>
            <w:r w:rsidRPr="0092022F">
              <w:rPr>
                <w:b/>
                <w:sz w:val="22"/>
                <w:szCs w:val="22"/>
                <w:lang w:val="sr-Cyrl-CS"/>
              </w:rPr>
              <w:t>13</w:t>
            </w:r>
            <w:r>
              <w:rPr>
                <w:sz w:val="22"/>
                <w:szCs w:val="22"/>
                <w:lang w:val="sr-Cyrl-CS"/>
              </w:rPr>
              <w:t>.</w:t>
            </w:r>
            <w:r w:rsidRPr="0092022F">
              <w:rPr>
                <w:sz w:val="22"/>
                <w:szCs w:val="22"/>
              </w:rPr>
              <w:t xml:space="preserve">Pаспон температуре блока: </w:t>
            </w:r>
            <w:r w:rsidRPr="0092022F">
              <w:rPr>
                <w:sz w:val="22"/>
                <w:szCs w:val="22"/>
                <w:lang w:val="sr-Latn-CS"/>
              </w:rPr>
              <w:t xml:space="preserve">од </w:t>
            </w:r>
            <w:r w:rsidRPr="0092022F">
              <w:rPr>
                <w:sz w:val="22"/>
                <w:szCs w:val="22"/>
              </w:rPr>
              <w:t xml:space="preserve">минимално </w:t>
            </w:r>
            <w:r w:rsidRPr="0092022F">
              <w:rPr>
                <w:sz w:val="22"/>
                <w:szCs w:val="22"/>
                <w:lang w:val="sr-Latn-CS"/>
              </w:rPr>
              <w:t>0</w:t>
            </w:r>
            <w:r w:rsidRPr="0092022F">
              <w:rPr>
                <w:sz w:val="22"/>
                <w:szCs w:val="22"/>
              </w:rPr>
              <w:t>°С</w:t>
            </w:r>
            <w:r w:rsidRPr="0092022F">
              <w:rPr>
                <w:sz w:val="22"/>
                <w:szCs w:val="22"/>
                <w:lang w:val="sr-Latn-CS"/>
              </w:rPr>
              <w:t xml:space="preserve"> до </w:t>
            </w:r>
            <w:r w:rsidRPr="0092022F">
              <w:rPr>
                <w:sz w:val="22"/>
                <w:szCs w:val="22"/>
              </w:rPr>
              <w:t>максимално +</w:t>
            </w:r>
            <w:r w:rsidRPr="0092022F">
              <w:rPr>
                <w:sz w:val="22"/>
                <w:szCs w:val="22"/>
                <w:lang w:val="sr-Latn-CS"/>
              </w:rPr>
              <w:t>100</w:t>
            </w:r>
            <w:r w:rsidRPr="0092022F">
              <w:rPr>
                <w:sz w:val="22"/>
                <w:szCs w:val="22"/>
              </w:rPr>
              <w:t>°С</w:t>
            </w:r>
          </w:p>
          <w:p w:rsidR="0092022F" w:rsidRPr="0092022F" w:rsidRDefault="0092022F" w:rsidP="00442DAF">
            <w:r w:rsidRPr="0092022F">
              <w:rPr>
                <w:b/>
                <w:sz w:val="22"/>
                <w:szCs w:val="22"/>
                <w:lang w:val="sr-Cyrl-CS"/>
              </w:rPr>
              <w:t>14</w:t>
            </w:r>
            <w:r>
              <w:rPr>
                <w:sz w:val="22"/>
                <w:szCs w:val="22"/>
                <w:lang w:val="sr-Cyrl-CS"/>
              </w:rPr>
              <w:t>.</w:t>
            </w:r>
            <w:r w:rsidRPr="0092022F">
              <w:rPr>
                <w:sz w:val="22"/>
                <w:szCs w:val="22"/>
              </w:rPr>
              <w:t>Брзина загревања блока: ±2.2°С/</w:t>
            </w:r>
            <w:r w:rsidRPr="0092022F">
              <w:rPr>
                <w:sz w:val="22"/>
                <w:szCs w:val="22"/>
                <w:lang w:val="sr-Latn-CS"/>
              </w:rPr>
              <w:t xml:space="preserve">sec </w:t>
            </w:r>
            <w:r w:rsidRPr="0092022F">
              <w:rPr>
                <w:sz w:val="22"/>
                <w:szCs w:val="22"/>
              </w:rPr>
              <w:t>(Fast Mode) и ±1.6°С/</w:t>
            </w:r>
            <w:r w:rsidRPr="0092022F">
              <w:rPr>
                <w:sz w:val="22"/>
                <w:szCs w:val="22"/>
                <w:lang w:val="sr-Latn-CS"/>
              </w:rPr>
              <w:t xml:space="preserve">sec </w:t>
            </w:r>
            <w:r w:rsidRPr="0092022F">
              <w:rPr>
                <w:sz w:val="22"/>
                <w:szCs w:val="22"/>
              </w:rPr>
              <w:t>(Standard Mode)</w:t>
            </w:r>
          </w:p>
          <w:p w:rsidR="0092022F" w:rsidRPr="0092022F" w:rsidRDefault="0092022F" w:rsidP="00442DAF">
            <w:r w:rsidRPr="0092022F">
              <w:rPr>
                <w:b/>
                <w:sz w:val="22"/>
                <w:szCs w:val="22"/>
                <w:lang w:val="sr-Cyrl-CS"/>
              </w:rPr>
              <w:t>15.</w:t>
            </w:r>
            <w:r w:rsidRPr="0092022F">
              <w:rPr>
                <w:sz w:val="22"/>
                <w:szCs w:val="22"/>
              </w:rPr>
              <w:t>Одступање у задатој температури приликом реакције: максимално ±0.25°С</w:t>
            </w:r>
          </w:p>
          <w:p w:rsidR="0092022F" w:rsidRPr="0092022F" w:rsidRDefault="0092022F" w:rsidP="00442DAF">
            <w:r w:rsidRPr="0092022F">
              <w:rPr>
                <w:b/>
                <w:sz w:val="22"/>
                <w:szCs w:val="22"/>
                <w:lang w:val="sr-Cyrl-CS"/>
              </w:rPr>
              <w:t>16.</w:t>
            </w:r>
            <w:r w:rsidRPr="0092022F">
              <w:rPr>
                <w:sz w:val="22"/>
                <w:szCs w:val="22"/>
              </w:rPr>
              <w:t>Температурна прецизност: максимално 0.25°С/</w:t>
            </w:r>
            <w:r w:rsidRPr="0092022F">
              <w:rPr>
                <w:sz w:val="22"/>
                <w:szCs w:val="22"/>
                <w:lang w:val="sr-Latn-CS"/>
              </w:rPr>
              <w:t>sec (35 до 95</w:t>
            </w:r>
            <w:r w:rsidRPr="0092022F">
              <w:rPr>
                <w:sz w:val="22"/>
                <w:szCs w:val="22"/>
              </w:rPr>
              <w:t>°С) од приказане температуре</w:t>
            </w:r>
          </w:p>
          <w:p w:rsidR="0092022F" w:rsidRPr="0092022F" w:rsidRDefault="0092022F" w:rsidP="00442DAF">
            <w:r w:rsidRPr="0092022F">
              <w:rPr>
                <w:b/>
                <w:sz w:val="22"/>
                <w:szCs w:val="22"/>
                <w:lang w:val="sr-Cyrl-CS"/>
              </w:rPr>
              <w:t>17.</w:t>
            </w:r>
            <w:r w:rsidRPr="0092022F">
              <w:rPr>
                <w:sz w:val="22"/>
                <w:szCs w:val="22"/>
              </w:rPr>
              <w:t>Линеарни динамички опсег је већи од 9 лог јединица детекције</w:t>
            </w:r>
          </w:p>
          <w:p w:rsidR="0092022F" w:rsidRPr="00934DCF" w:rsidRDefault="0092022F" w:rsidP="00442DAF">
            <w:pPr>
              <w:rPr>
                <w:rFonts w:ascii="Arial" w:hAnsi="Arial" w:cs="Arial"/>
              </w:rPr>
            </w:pPr>
            <w:r w:rsidRPr="0092022F">
              <w:rPr>
                <w:b/>
                <w:sz w:val="22"/>
                <w:szCs w:val="22"/>
                <w:lang w:val="sr-Cyrl-CS"/>
              </w:rPr>
              <w:t>18</w:t>
            </w:r>
            <w:r>
              <w:rPr>
                <w:sz w:val="22"/>
                <w:szCs w:val="22"/>
                <w:lang w:val="sr-Cyrl-CS"/>
              </w:rPr>
              <w:t>.</w:t>
            </w:r>
            <w:r w:rsidRPr="0092022F">
              <w:rPr>
                <w:sz w:val="22"/>
                <w:szCs w:val="22"/>
              </w:rPr>
              <w:t>Највећ</w:t>
            </w:r>
            <w:r>
              <w:rPr>
                <w:sz w:val="22"/>
                <w:szCs w:val="22"/>
                <w:lang w:val="sr-Cyrl-CS"/>
              </w:rPr>
              <w:t>и</w:t>
            </w:r>
            <w:r w:rsidRPr="0092022F">
              <w:rPr>
                <w:sz w:val="22"/>
                <w:szCs w:val="22"/>
              </w:rPr>
              <w:t xml:space="preserve"> температурни опсег</w:t>
            </w:r>
            <w:bookmarkStart w:id="0" w:name="_GoBack"/>
            <w:bookmarkEnd w:id="0"/>
            <w:r>
              <w:rPr>
                <w:rFonts w:ascii="Arial" w:hAnsi="Arial" w:cs="Arial"/>
                <w:sz w:val="22"/>
                <w:szCs w:val="22"/>
              </w:rPr>
              <w:t xml:space="preserve"> </w:t>
            </w:r>
            <w:r w:rsidRPr="0092022F">
              <w:rPr>
                <w:sz w:val="22"/>
                <w:szCs w:val="22"/>
              </w:rPr>
              <w:t>блока</w:t>
            </w:r>
            <w:r>
              <w:rPr>
                <w:rFonts w:ascii="Arial" w:hAnsi="Arial" w:cs="Arial"/>
                <w:sz w:val="22"/>
                <w:szCs w:val="22"/>
              </w:rPr>
              <w:t xml:space="preserve">: </w:t>
            </w:r>
            <w:r w:rsidRPr="0092022F">
              <w:rPr>
                <w:sz w:val="22"/>
                <w:szCs w:val="22"/>
              </w:rPr>
              <w:t>4,6 °С/сек</w:t>
            </w:r>
          </w:p>
          <w:p w:rsidR="0092022F" w:rsidRPr="0092022F" w:rsidRDefault="0092022F" w:rsidP="00442DAF">
            <w:r w:rsidRPr="0092022F">
              <w:rPr>
                <w:b/>
                <w:sz w:val="22"/>
                <w:szCs w:val="22"/>
                <w:lang w:val="sr-Cyrl-CS"/>
              </w:rPr>
              <w:t>19.</w:t>
            </w:r>
            <w:r w:rsidRPr="0092022F">
              <w:rPr>
                <w:sz w:val="22"/>
                <w:szCs w:val="22"/>
              </w:rPr>
              <w:t>Могућност да инструмент обавља циклусе и сакупља податке о флуоресценцији и без PC уређаја</w:t>
            </w:r>
          </w:p>
          <w:p w:rsidR="0092022F" w:rsidRPr="0092022F" w:rsidRDefault="0092022F" w:rsidP="00442DAF">
            <w:r w:rsidRPr="0092022F">
              <w:rPr>
                <w:b/>
                <w:sz w:val="22"/>
                <w:szCs w:val="22"/>
                <w:lang w:val="sr-Cyrl-CS"/>
              </w:rPr>
              <w:t>20</w:t>
            </w:r>
            <w:r>
              <w:rPr>
                <w:sz w:val="22"/>
                <w:szCs w:val="22"/>
                <w:lang w:val="sr-Cyrl-CS"/>
              </w:rPr>
              <w:t>.</w:t>
            </w:r>
            <w:r w:rsidRPr="0092022F">
              <w:rPr>
                <w:sz w:val="22"/>
                <w:szCs w:val="22"/>
              </w:rPr>
              <w:t xml:space="preserve">Подржане анализе: </w:t>
            </w:r>
          </w:p>
          <w:p w:rsidR="0092022F" w:rsidRPr="0092022F" w:rsidRDefault="0092022F" w:rsidP="00442DAF">
            <w:r w:rsidRPr="0092022F">
              <w:rPr>
                <w:sz w:val="22"/>
                <w:szCs w:val="22"/>
              </w:rPr>
              <w:t>- SNP Genotyping</w:t>
            </w:r>
            <w:r w:rsidRPr="0092022F">
              <w:rPr>
                <w:sz w:val="22"/>
                <w:szCs w:val="22"/>
              </w:rPr>
              <w:br/>
              <w:t>• Gene Expression Analysis</w:t>
            </w:r>
            <w:r w:rsidRPr="0092022F">
              <w:rPr>
                <w:sz w:val="22"/>
                <w:szCs w:val="22"/>
              </w:rPr>
              <w:br/>
            </w:r>
            <w:r w:rsidRPr="0092022F">
              <w:rPr>
                <w:sz w:val="22"/>
                <w:szCs w:val="22"/>
              </w:rPr>
              <w:lastRenderedPageBreak/>
              <w:t>• MicroRNA Expression</w:t>
            </w:r>
            <w:r w:rsidRPr="0092022F">
              <w:rPr>
                <w:sz w:val="22"/>
                <w:szCs w:val="22"/>
              </w:rPr>
              <w:br/>
              <w:t>• Translocation Analysis</w:t>
            </w:r>
            <w:r w:rsidRPr="0092022F">
              <w:rPr>
                <w:sz w:val="22"/>
                <w:szCs w:val="22"/>
              </w:rPr>
              <w:br/>
              <w:t>• Gene Detection</w:t>
            </w:r>
            <w:r w:rsidRPr="0092022F">
              <w:rPr>
                <w:sz w:val="22"/>
                <w:szCs w:val="22"/>
              </w:rPr>
              <w:br/>
              <w:t>• Viral Load Analysis</w:t>
            </w:r>
          </w:p>
          <w:p w:rsidR="0092022F" w:rsidRPr="0092022F" w:rsidRDefault="0092022F" w:rsidP="00442DAF">
            <w:r w:rsidRPr="0092022F">
              <w:rPr>
                <w:b/>
                <w:sz w:val="22"/>
                <w:szCs w:val="22"/>
                <w:lang w:val="sr-Cyrl-CS"/>
              </w:rPr>
              <w:t>21</w:t>
            </w:r>
            <w:r>
              <w:rPr>
                <w:sz w:val="22"/>
                <w:szCs w:val="22"/>
                <w:lang w:val="sr-Cyrl-CS"/>
              </w:rPr>
              <w:t>.</w:t>
            </w:r>
            <w:r w:rsidRPr="0092022F">
              <w:rPr>
                <w:sz w:val="22"/>
                <w:szCs w:val="22"/>
              </w:rPr>
              <w:t>Експерименти које софтвер подржава:</w:t>
            </w:r>
          </w:p>
          <w:p w:rsidR="0092022F" w:rsidRPr="0092022F" w:rsidRDefault="0092022F" w:rsidP="00442DAF">
            <w:r w:rsidRPr="0092022F">
              <w:rPr>
                <w:sz w:val="22"/>
                <w:szCs w:val="22"/>
              </w:rPr>
              <w:t>• Standard Curve (absolute quantitation)</w:t>
            </w:r>
            <w:r w:rsidRPr="0092022F">
              <w:rPr>
                <w:sz w:val="22"/>
                <w:szCs w:val="22"/>
              </w:rPr>
              <w:br/>
              <w:t>• Relative Standard Curve</w:t>
            </w:r>
            <w:r w:rsidRPr="0092022F">
              <w:rPr>
                <w:sz w:val="22"/>
                <w:szCs w:val="22"/>
              </w:rPr>
              <w:br/>
              <w:t>• Comparative Ct (ΔΔCt) (relative quantitation)</w:t>
            </w:r>
            <w:r w:rsidRPr="0092022F">
              <w:rPr>
                <w:sz w:val="22"/>
                <w:szCs w:val="22"/>
              </w:rPr>
              <w:br/>
              <w:t>• Genotyping and Presence/Absence</w:t>
            </w:r>
            <w:r w:rsidRPr="0092022F">
              <w:rPr>
                <w:sz w:val="22"/>
                <w:szCs w:val="22"/>
              </w:rPr>
              <w:br/>
              <w:t>• Melt Curve Analysis</w:t>
            </w:r>
            <w:r w:rsidRPr="0092022F">
              <w:rPr>
                <w:sz w:val="22"/>
                <w:szCs w:val="22"/>
              </w:rPr>
              <w:br/>
              <w:t>• </w:t>
            </w:r>
            <w:hyperlink r:id="rId8" w:history="1">
              <w:r w:rsidRPr="0092022F">
                <w:rPr>
                  <w:sz w:val="22"/>
                  <w:szCs w:val="22"/>
                </w:rPr>
                <w:t>High Resolution Melting</w:t>
              </w:r>
            </w:hyperlink>
            <w:r w:rsidRPr="0092022F">
              <w:rPr>
                <w:sz w:val="22"/>
                <w:szCs w:val="22"/>
              </w:rPr>
              <w:t> (уз додатан софтвер)</w:t>
            </w:r>
          </w:p>
          <w:p w:rsidR="0092022F" w:rsidRDefault="0092022F" w:rsidP="00442DAF">
            <w:pPr>
              <w:spacing w:line="240" w:lineRule="auto"/>
              <w:rPr>
                <w:rFonts w:ascii="Arial" w:hAnsi="Arial" w:cs="Arial"/>
              </w:rPr>
            </w:pPr>
            <w:r w:rsidRPr="0092022F">
              <w:rPr>
                <w:b/>
                <w:sz w:val="22"/>
                <w:szCs w:val="22"/>
                <w:lang w:val="sr-Cyrl-CS"/>
              </w:rPr>
              <w:t>22</w:t>
            </w:r>
            <w:r>
              <w:rPr>
                <w:sz w:val="22"/>
                <w:szCs w:val="22"/>
                <w:lang w:val="sr-Cyrl-CS"/>
              </w:rPr>
              <w:t>.</w:t>
            </w:r>
            <w:r w:rsidRPr="0092022F">
              <w:rPr>
                <w:sz w:val="22"/>
                <w:szCs w:val="22"/>
              </w:rPr>
              <w:t>Тежина инструмента не већа од 24 кг</w:t>
            </w:r>
          </w:p>
        </w:tc>
        <w:tc>
          <w:tcPr>
            <w:tcW w:w="993"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lastRenderedPageBreak/>
              <w:t>Ком.</w:t>
            </w:r>
          </w:p>
        </w:tc>
        <w:tc>
          <w:tcPr>
            <w:tcW w:w="850"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1</w:t>
            </w:r>
          </w:p>
        </w:tc>
        <w:tc>
          <w:tcPr>
            <w:tcW w:w="1701" w:type="dxa"/>
            <w:vAlign w:val="center"/>
          </w:tcPr>
          <w:p w:rsidR="0092022F" w:rsidRPr="00252CF4" w:rsidRDefault="0092022F" w:rsidP="00252CF4">
            <w:pPr>
              <w:spacing w:line="240" w:lineRule="auto"/>
              <w:jc w:val="center"/>
              <w:rPr>
                <w:sz w:val="22"/>
                <w:szCs w:val="22"/>
                <w:lang w:val="sr-Cyrl-CS"/>
              </w:rPr>
            </w:pPr>
          </w:p>
        </w:tc>
        <w:tc>
          <w:tcPr>
            <w:tcW w:w="2410" w:type="dxa"/>
            <w:vAlign w:val="center"/>
          </w:tcPr>
          <w:p w:rsidR="0092022F" w:rsidRPr="00252CF4" w:rsidRDefault="0092022F" w:rsidP="00252CF4">
            <w:pPr>
              <w:spacing w:line="240" w:lineRule="auto"/>
              <w:jc w:val="center"/>
              <w:rPr>
                <w:sz w:val="22"/>
                <w:szCs w:val="22"/>
                <w:lang w:val="sr-Cyrl-CS"/>
              </w:rPr>
            </w:pPr>
          </w:p>
        </w:tc>
      </w:tr>
      <w:tr w:rsidR="0092022F" w:rsidRPr="00252CF4" w:rsidTr="0092022F">
        <w:trPr>
          <w:trHeight w:val="440"/>
        </w:trPr>
        <w:tc>
          <w:tcPr>
            <w:tcW w:w="5920" w:type="dxa"/>
            <w:gridSpan w:val="4"/>
            <w:vAlign w:val="center"/>
          </w:tcPr>
          <w:p w:rsidR="0092022F" w:rsidRPr="00252CF4" w:rsidRDefault="0092022F" w:rsidP="00252CF4">
            <w:pPr>
              <w:spacing w:line="240" w:lineRule="auto"/>
              <w:rPr>
                <w:sz w:val="22"/>
                <w:szCs w:val="22"/>
                <w:lang w:val="sr-Cyrl-CS"/>
              </w:rPr>
            </w:pPr>
            <w:r w:rsidRPr="00252CF4">
              <w:rPr>
                <w:sz w:val="22"/>
                <w:szCs w:val="22"/>
                <w:lang w:val="sr-Cyrl-CS"/>
              </w:rPr>
              <w:lastRenderedPageBreak/>
              <w:t>УКУПНО ПОНУЂЕНА ЦЕНА БЕЗ ПДВ-а:</w:t>
            </w:r>
          </w:p>
        </w:tc>
        <w:tc>
          <w:tcPr>
            <w:tcW w:w="4111" w:type="dxa"/>
            <w:gridSpan w:val="2"/>
            <w:vAlign w:val="center"/>
          </w:tcPr>
          <w:p w:rsidR="0092022F" w:rsidRPr="00252CF4" w:rsidRDefault="0092022F" w:rsidP="00252CF4">
            <w:pPr>
              <w:spacing w:line="240" w:lineRule="auto"/>
              <w:jc w:val="center"/>
              <w:rPr>
                <w:sz w:val="22"/>
                <w:szCs w:val="22"/>
              </w:rPr>
            </w:pPr>
          </w:p>
        </w:tc>
      </w:tr>
      <w:tr w:rsidR="0092022F" w:rsidRPr="00252CF4" w:rsidTr="0092022F">
        <w:trPr>
          <w:trHeight w:val="440"/>
        </w:trPr>
        <w:tc>
          <w:tcPr>
            <w:tcW w:w="5920" w:type="dxa"/>
            <w:gridSpan w:val="4"/>
            <w:vAlign w:val="center"/>
          </w:tcPr>
          <w:p w:rsidR="0092022F" w:rsidRPr="00252CF4" w:rsidRDefault="0092022F" w:rsidP="00252CF4">
            <w:pPr>
              <w:spacing w:line="240" w:lineRule="auto"/>
              <w:rPr>
                <w:sz w:val="22"/>
                <w:szCs w:val="22"/>
                <w:lang w:val="sr-Cyrl-CS"/>
              </w:rPr>
            </w:pPr>
            <w:r w:rsidRPr="00252CF4">
              <w:rPr>
                <w:sz w:val="22"/>
                <w:szCs w:val="22"/>
                <w:lang w:val="sr-Cyrl-CS"/>
              </w:rPr>
              <w:t>УКУПНО ПОНУЂЕНА ЦЕНА СА ПДВ-ом:</w:t>
            </w:r>
          </w:p>
        </w:tc>
        <w:tc>
          <w:tcPr>
            <w:tcW w:w="4111" w:type="dxa"/>
            <w:gridSpan w:val="2"/>
            <w:vAlign w:val="center"/>
          </w:tcPr>
          <w:p w:rsidR="0092022F" w:rsidRPr="00252CF4" w:rsidRDefault="0092022F" w:rsidP="00252CF4">
            <w:pPr>
              <w:spacing w:line="240" w:lineRule="auto"/>
              <w:jc w:val="center"/>
              <w:rPr>
                <w:sz w:val="22"/>
                <w:szCs w:val="22"/>
              </w:rPr>
            </w:pPr>
          </w:p>
        </w:tc>
      </w:tr>
    </w:tbl>
    <w:p w:rsidR="00252CF4" w:rsidRPr="00252CF4" w:rsidRDefault="00252CF4" w:rsidP="00252CF4">
      <w:pPr>
        <w:pStyle w:val="ListParagraph"/>
        <w:ind w:left="0"/>
        <w:jc w:val="both"/>
        <w:rPr>
          <w:b/>
          <w:bCs/>
          <w:iCs/>
          <w:sz w:val="22"/>
          <w:szCs w:val="22"/>
          <w:lang w:val="sr-Latn-CS"/>
        </w:rPr>
      </w:pPr>
    </w:p>
    <w:p w:rsidR="00252CF4" w:rsidRPr="00252CF4" w:rsidRDefault="00252CF4" w:rsidP="00252CF4">
      <w:pPr>
        <w:pStyle w:val="ListParagraph"/>
        <w:ind w:left="0"/>
        <w:jc w:val="both"/>
        <w:rPr>
          <w:sz w:val="22"/>
          <w:szCs w:val="22"/>
          <w:lang w:val="sr-Cyrl-CS"/>
        </w:rPr>
      </w:pPr>
      <w:r w:rsidRPr="00252CF4">
        <w:rPr>
          <w:b/>
          <w:bCs/>
          <w:iCs/>
          <w:sz w:val="22"/>
          <w:szCs w:val="22"/>
          <w:lang w:val="sr-Cyrl-CS"/>
        </w:rPr>
        <w:t>Напомена:</w:t>
      </w:r>
    </w:p>
    <w:p w:rsidR="00252CF4" w:rsidRPr="00372417" w:rsidRDefault="00252CF4" w:rsidP="00372417">
      <w:pPr>
        <w:widowControl w:val="0"/>
        <w:tabs>
          <w:tab w:val="left" w:pos="855"/>
        </w:tabs>
        <w:autoSpaceDE w:val="0"/>
        <w:autoSpaceDN w:val="0"/>
        <w:adjustRightInd w:val="0"/>
        <w:spacing w:line="240" w:lineRule="auto"/>
        <w:rPr>
          <w:bCs/>
          <w:sz w:val="22"/>
          <w:szCs w:val="22"/>
          <w:u w:val="single"/>
          <w:lang w:val="sr-Cyrl-CS"/>
        </w:rPr>
      </w:pPr>
      <w:r w:rsidRPr="00C653F3">
        <w:rPr>
          <w:b/>
          <w:bCs/>
          <w:sz w:val="22"/>
          <w:szCs w:val="22"/>
          <w:lang w:val="sr-Cyrl-CS"/>
        </w:rPr>
        <w:t>Техничке карактеристике понуђеног</w:t>
      </w:r>
      <w:r w:rsidR="00372417" w:rsidRPr="00372417">
        <w:rPr>
          <w:sz w:val="22"/>
          <w:szCs w:val="22"/>
          <w:lang w:val="sr-Latn-CS"/>
        </w:rPr>
        <w:t xml:space="preserve"> </w:t>
      </w:r>
      <w:r w:rsidR="00372417" w:rsidRPr="00372417">
        <w:rPr>
          <w:b/>
          <w:sz w:val="22"/>
          <w:szCs w:val="22"/>
          <w:lang w:val="sr-Latn-CS"/>
        </w:rPr>
        <w:t xml:space="preserve">REAL-TIME PCR </w:t>
      </w:r>
      <w:r w:rsidR="00372417" w:rsidRPr="00372417">
        <w:rPr>
          <w:b/>
          <w:sz w:val="22"/>
          <w:szCs w:val="22"/>
          <w:lang w:val="sr-Cyrl-CS"/>
        </w:rPr>
        <w:t>апарат</w:t>
      </w:r>
      <w:r w:rsidR="00372417">
        <w:rPr>
          <w:b/>
          <w:sz w:val="22"/>
          <w:szCs w:val="22"/>
          <w:lang w:val="sr-Cyrl-CS"/>
        </w:rPr>
        <w:t>а</w:t>
      </w:r>
      <w:r w:rsidRPr="00C653F3">
        <w:rPr>
          <w:b/>
          <w:bCs/>
          <w:sz w:val="22"/>
          <w:szCs w:val="22"/>
          <w:lang w:val="sr-Cyrl-CS"/>
        </w:rPr>
        <w:t xml:space="preserve"> доказују се оригиналном техничком спецификацијом произвођача.</w:t>
      </w:r>
      <w:r w:rsidRPr="00252CF4">
        <w:rPr>
          <w:bCs/>
          <w:sz w:val="22"/>
          <w:szCs w:val="22"/>
          <w:lang w:val="sr-Cyrl-CS"/>
        </w:rPr>
        <w:t xml:space="preserve"> </w:t>
      </w:r>
      <w:r w:rsidRPr="00372417">
        <w:rPr>
          <w:b/>
          <w:bCs/>
          <w:sz w:val="22"/>
          <w:szCs w:val="22"/>
          <w:u w:val="single"/>
          <w:lang w:val="sr-Cyrl-CS"/>
        </w:rPr>
        <w:t>Понуђач је обавезан да уз понуду достави каталог или други документ за понуђен</w:t>
      </w:r>
      <w:r w:rsidRPr="00372417">
        <w:rPr>
          <w:b/>
          <w:bCs/>
          <w:sz w:val="22"/>
          <w:szCs w:val="22"/>
          <w:u w:val="single"/>
          <w:lang w:val="sr-Latn-CS"/>
        </w:rPr>
        <w:t>o</w:t>
      </w:r>
      <w:r w:rsidRPr="00372417">
        <w:rPr>
          <w:b/>
          <w:bCs/>
          <w:sz w:val="22"/>
          <w:szCs w:val="22"/>
          <w:u w:val="single"/>
          <w:lang w:val="sr-Cyrl-CS"/>
        </w:rPr>
        <w:t xml:space="preserve"> добр</w:t>
      </w:r>
      <w:r w:rsidRPr="00372417">
        <w:rPr>
          <w:b/>
          <w:bCs/>
          <w:sz w:val="22"/>
          <w:szCs w:val="22"/>
          <w:u w:val="single"/>
          <w:lang w:val="sr-Latn-CS"/>
        </w:rPr>
        <w:t>o</w:t>
      </w:r>
      <w:r w:rsidRPr="00372417">
        <w:rPr>
          <w:b/>
          <w:bCs/>
          <w:sz w:val="22"/>
          <w:szCs w:val="22"/>
          <w:u w:val="single"/>
          <w:lang w:val="sr-Cyrl-CS"/>
        </w:rPr>
        <w:t>, на основу којег наручилац може недвосмислено да изврши проверу свих наведених картеристика.</w:t>
      </w:r>
    </w:p>
    <w:p w:rsidR="00252CF4" w:rsidRPr="00252CF4" w:rsidRDefault="00252CF4" w:rsidP="00252CF4">
      <w:pPr>
        <w:rPr>
          <w:rFonts w:ascii="Arial" w:eastAsia="Times New Roman" w:hAnsi="Arial" w:cs="Arial"/>
          <w:noProof/>
          <w:color w:val="auto"/>
          <w:spacing w:val="-4"/>
          <w:kern w:val="0"/>
          <w:sz w:val="22"/>
          <w:szCs w:val="22"/>
          <w:lang w:val="sr-Cyrl-CS" w:eastAsia="sr-Latn-CS"/>
        </w:rPr>
      </w:pPr>
      <w:r w:rsidRPr="00252CF4">
        <w:rPr>
          <w:b/>
          <w:bCs/>
          <w:iCs/>
          <w:sz w:val="22"/>
          <w:szCs w:val="22"/>
          <w:lang w:val="sr-Cyrl-CS"/>
        </w:rPr>
        <w:t>*</w:t>
      </w:r>
      <w:r w:rsidRPr="00252CF4">
        <w:rPr>
          <w:rFonts w:ascii="Arial" w:eastAsia="Times New Roman" w:hAnsi="Arial" w:cs="Arial"/>
          <w:noProof/>
          <w:color w:val="auto"/>
          <w:spacing w:val="-4"/>
          <w:kern w:val="0"/>
          <w:sz w:val="22"/>
          <w:szCs w:val="22"/>
          <w:lang w:val="sr-Cyrl-CS" w:eastAsia="sr-Latn-CS"/>
        </w:rPr>
        <w:t xml:space="preserve"> </w:t>
      </w:r>
      <w:r w:rsidRPr="00252CF4">
        <w:rPr>
          <w:rFonts w:eastAsia="Times New Roman"/>
          <w:b/>
          <w:noProof/>
          <w:color w:val="auto"/>
          <w:spacing w:val="-4"/>
          <w:kern w:val="0"/>
          <w:sz w:val="22"/>
          <w:szCs w:val="22"/>
          <w:lang w:val="sr-Cyrl-CS" w:eastAsia="sr-Latn-CS"/>
        </w:rPr>
        <w:t>Понуђач је у обавези да приликом испоруке апарата ист</w:t>
      </w:r>
      <w:r w:rsidRPr="00252CF4">
        <w:rPr>
          <w:rFonts w:eastAsia="Times New Roman"/>
          <w:b/>
          <w:noProof/>
          <w:color w:val="auto"/>
          <w:spacing w:val="-4"/>
          <w:kern w:val="0"/>
          <w:sz w:val="22"/>
          <w:szCs w:val="22"/>
          <w:lang w:val="sr-Latn-CS" w:eastAsia="sr-Latn-CS"/>
        </w:rPr>
        <w:t>e</w:t>
      </w:r>
      <w:r w:rsidRPr="00252CF4">
        <w:rPr>
          <w:rFonts w:eastAsia="Times New Roman"/>
          <w:b/>
          <w:noProof/>
          <w:color w:val="auto"/>
          <w:spacing w:val="-4"/>
          <w:kern w:val="0"/>
          <w:sz w:val="22"/>
          <w:szCs w:val="22"/>
          <w:lang w:val="sr-Cyrl-CS" w:eastAsia="sr-Latn-CS"/>
        </w:rPr>
        <w:t xml:space="preserve"> инсталира</w:t>
      </w:r>
      <w:r w:rsidR="00372417">
        <w:rPr>
          <w:rFonts w:ascii="Arial" w:eastAsia="Times New Roman" w:hAnsi="Arial" w:cs="Arial"/>
          <w:noProof/>
          <w:color w:val="auto"/>
          <w:spacing w:val="-4"/>
          <w:kern w:val="0"/>
          <w:sz w:val="22"/>
          <w:szCs w:val="22"/>
          <w:lang w:val="sr-Cyrl-CS" w:eastAsia="sr-Latn-CS"/>
        </w:rPr>
        <w:t>.</w:t>
      </w:r>
    </w:p>
    <w:p w:rsidR="00252CF4" w:rsidRPr="00372417" w:rsidRDefault="00372417" w:rsidP="00252CF4">
      <w:pPr>
        <w:rPr>
          <w:b/>
          <w:bCs/>
          <w:iCs/>
          <w:sz w:val="22"/>
          <w:szCs w:val="22"/>
          <w:lang w:val="sr-Cyrl-CS"/>
        </w:rPr>
      </w:pPr>
      <w:r>
        <w:rPr>
          <w:rFonts w:ascii="Arial" w:eastAsia="Times New Roman" w:hAnsi="Arial" w:cs="Arial"/>
          <w:noProof/>
          <w:color w:val="auto"/>
          <w:spacing w:val="-4"/>
          <w:kern w:val="0"/>
          <w:sz w:val="22"/>
          <w:szCs w:val="22"/>
          <w:lang w:val="sr-Cyrl-CS" w:eastAsia="sr-Latn-CS"/>
        </w:rPr>
        <w:t>*</w:t>
      </w:r>
      <w:r w:rsidR="00252CF4" w:rsidRPr="00252CF4">
        <w:rPr>
          <w:rFonts w:ascii="Arial" w:eastAsia="Times New Roman" w:hAnsi="Arial" w:cs="Arial"/>
          <w:noProof/>
          <w:color w:val="auto"/>
          <w:spacing w:val="-4"/>
          <w:kern w:val="0"/>
          <w:sz w:val="22"/>
          <w:szCs w:val="22"/>
          <w:lang w:val="sr-Cyrl-CS" w:eastAsia="sr-Latn-CS"/>
        </w:rPr>
        <w:t xml:space="preserve"> </w:t>
      </w:r>
      <w:r w:rsidR="00252CF4" w:rsidRPr="00252CF4">
        <w:rPr>
          <w:b/>
          <w:bCs/>
          <w:iCs/>
          <w:sz w:val="22"/>
          <w:szCs w:val="22"/>
          <w:lang w:val="sr-Cyrl-CS"/>
        </w:rPr>
        <w:t>Понуђач мора обезбедити обуку запослених у седишту наруч</w:t>
      </w:r>
      <w:r>
        <w:rPr>
          <w:b/>
          <w:bCs/>
          <w:iCs/>
          <w:sz w:val="22"/>
          <w:szCs w:val="22"/>
          <w:lang w:val="sr-Cyrl-CS"/>
        </w:rPr>
        <w:t>иоца у трајању најмање  3 дана.</w:t>
      </w:r>
      <w:r w:rsidR="00252CF4" w:rsidRPr="00252CF4">
        <w:rPr>
          <w:b/>
          <w:bCs/>
          <w:iCs/>
          <w:sz w:val="22"/>
          <w:szCs w:val="22"/>
          <w:lang w:val="sr-Cyrl-CS"/>
        </w:rPr>
        <w:t>Обука мора бити извршена  од стране стручних лица понуђача</w:t>
      </w:r>
      <w:r w:rsidR="00252CF4" w:rsidRPr="00252CF4">
        <w:rPr>
          <w:b/>
          <w:bCs/>
          <w:iCs/>
          <w:sz w:val="22"/>
          <w:szCs w:val="22"/>
          <w:lang w:val="sr-Latn-CS"/>
        </w:rPr>
        <w:t>.</w:t>
      </w:r>
      <w:r>
        <w:rPr>
          <w:b/>
          <w:bCs/>
          <w:iCs/>
          <w:sz w:val="22"/>
          <w:szCs w:val="22"/>
          <w:lang w:val="sr-Cyrl-CS"/>
        </w:rPr>
        <w:br/>
        <w:t xml:space="preserve">*Понуђач мора да има обезбеђену апликативну подршку (телефонски и </w:t>
      </w:r>
      <w:r>
        <w:rPr>
          <w:b/>
          <w:bCs/>
          <w:iCs/>
          <w:sz w:val="22"/>
          <w:szCs w:val="22"/>
          <w:lang w:val="sr-Latn-CS"/>
        </w:rPr>
        <w:t xml:space="preserve">online </w:t>
      </w:r>
      <w:r>
        <w:rPr>
          <w:b/>
          <w:bCs/>
          <w:iCs/>
          <w:sz w:val="22"/>
          <w:szCs w:val="22"/>
          <w:lang w:val="sr-Cyrl-CS"/>
        </w:rPr>
        <w:t>путем).</w:t>
      </w:r>
    </w:p>
    <w:p w:rsidR="00252CF4" w:rsidRDefault="00252CF4" w:rsidP="00812307">
      <w:pPr>
        <w:rPr>
          <w:b/>
          <w:bCs/>
          <w:iCs/>
          <w:sz w:val="22"/>
          <w:szCs w:val="22"/>
          <w:lang w:val="sr-Cyrl-CS"/>
        </w:rPr>
      </w:pPr>
    </w:p>
    <w:p w:rsidR="00372417" w:rsidRDefault="00372417" w:rsidP="00812307">
      <w:pPr>
        <w:rPr>
          <w:b/>
          <w:bCs/>
          <w:iCs/>
          <w:sz w:val="22"/>
          <w:szCs w:val="22"/>
          <w:lang w:val="sr-Cyrl-CS"/>
        </w:rPr>
      </w:pPr>
    </w:p>
    <w:p w:rsidR="00372417" w:rsidRDefault="00372417" w:rsidP="00812307">
      <w:pPr>
        <w:rPr>
          <w:b/>
          <w:bCs/>
          <w:iCs/>
          <w:sz w:val="22"/>
          <w:szCs w:val="22"/>
          <w:lang w:val="sr-Cyrl-CS"/>
        </w:rPr>
      </w:pPr>
    </w:p>
    <w:p w:rsidR="00372417" w:rsidRPr="00252CF4" w:rsidRDefault="00372417" w:rsidP="00812307">
      <w:pPr>
        <w:rPr>
          <w:b/>
          <w:bCs/>
          <w:iCs/>
          <w:sz w:val="22"/>
          <w:szCs w:val="22"/>
          <w:lang w:val="sr-Cyrl-CS"/>
        </w:rPr>
      </w:pPr>
    </w:p>
    <w:p w:rsidR="00252CF4" w:rsidRPr="00252CF4" w:rsidRDefault="00252CF4" w:rsidP="00252CF4">
      <w:pPr>
        <w:rPr>
          <w:b/>
          <w:bCs/>
          <w:iCs/>
          <w:sz w:val="22"/>
          <w:szCs w:val="22"/>
          <w:lang w:val="sr-Cyrl-CS"/>
        </w:rPr>
      </w:pPr>
    </w:p>
    <w:tbl>
      <w:tblPr>
        <w:tblW w:w="0" w:type="auto"/>
        <w:tblLayout w:type="fixed"/>
        <w:tblLook w:val="0000"/>
      </w:tblPr>
      <w:tblGrid>
        <w:gridCol w:w="4628"/>
        <w:gridCol w:w="837"/>
        <w:gridCol w:w="4497"/>
      </w:tblGrid>
      <w:tr w:rsidR="00252CF4" w:rsidTr="00252CF4">
        <w:tc>
          <w:tcPr>
            <w:tcW w:w="4628" w:type="dxa"/>
            <w:shd w:val="clear" w:color="auto" w:fill="auto"/>
            <w:vAlign w:val="center"/>
          </w:tcPr>
          <w:p w:rsidR="00252CF4" w:rsidRDefault="00252CF4" w:rsidP="00252CF4">
            <w:pPr>
              <w:pStyle w:val="Stavkaspecifikacije"/>
              <w:tabs>
                <w:tab w:val="clear" w:pos="0"/>
              </w:tabs>
              <w:spacing w:line="276" w:lineRule="auto"/>
              <w:rPr>
                <w:rFonts w:eastAsia="Times New Roman"/>
              </w:rPr>
            </w:pPr>
            <w:r>
              <w:rPr>
                <w:lang w:eastAsia="en-US"/>
              </w:rPr>
              <w:t>М</w:t>
            </w:r>
            <w:r>
              <w:t>есто и датум:</w:t>
            </w:r>
          </w:p>
          <w:p w:rsidR="00252CF4" w:rsidRDefault="00252CF4" w:rsidP="00252CF4">
            <w:pPr>
              <w:spacing w:before="240"/>
              <w:rPr>
                <w:rFonts w:eastAsia="Times New Roman"/>
              </w:rPr>
            </w:pPr>
            <w:r>
              <w:rPr>
                <w:rFonts w:eastAsia="Times New Roman"/>
              </w:rPr>
              <w:t xml:space="preserve">      </w:t>
            </w:r>
            <w:r>
              <w:t>_____________________</w:t>
            </w:r>
            <w:r>
              <w:rPr>
                <w:lang w:val="sr-Cyrl-CS"/>
              </w:rPr>
              <w:t xml:space="preserve"> </w:t>
            </w:r>
            <w:r>
              <w:t>201</w:t>
            </w:r>
            <w:r>
              <w:rPr>
                <w:lang w:val="sr-Cyrl-CS"/>
              </w:rPr>
              <w:t>9</w:t>
            </w:r>
            <w:r>
              <w:t>. године</w:t>
            </w:r>
          </w:p>
        </w:tc>
        <w:tc>
          <w:tcPr>
            <w:tcW w:w="837" w:type="dxa"/>
            <w:shd w:val="clear" w:color="auto" w:fill="auto"/>
            <w:vAlign w:val="center"/>
          </w:tcPr>
          <w:p w:rsidR="00252CF4" w:rsidRDefault="00252CF4" w:rsidP="00252CF4">
            <w:pPr>
              <w:jc w:val="center"/>
            </w:pPr>
            <w:r>
              <w:rPr>
                <w:rFonts w:eastAsia="Times New Roman"/>
              </w:rPr>
              <w:t xml:space="preserve">                      </w:t>
            </w:r>
          </w:p>
        </w:tc>
        <w:tc>
          <w:tcPr>
            <w:tcW w:w="4497" w:type="dxa"/>
            <w:shd w:val="clear" w:color="auto" w:fill="auto"/>
            <w:vAlign w:val="center"/>
          </w:tcPr>
          <w:p w:rsidR="00252CF4" w:rsidRDefault="00252CF4" w:rsidP="00252CF4">
            <w:pPr>
              <w:spacing w:before="480"/>
              <w:jc w:val="center"/>
              <w:rPr>
                <w:rFonts w:eastAsia="Times New Roman"/>
              </w:rPr>
            </w:pPr>
            <w:r>
              <w:t>____________________________</w:t>
            </w:r>
          </w:p>
          <w:p w:rsidR="00252CF4" w:rsidRDefault="00252CF4" w:rsidP="00252CF4">
            <w:pPr>
              <w:jc w:val="center"/>
            </w:pPr>
            <w:r>
              <w:rPr>
                <w:rFonts w:eastAsia="Times New Roman"/>
              </w:rPr>
              <w:t xml:space="preserve">     </w:t>
            </w:r>
            <w:r>
              <w:t>(потпис овлашћеног лица)</w:t>
            </w:r>
          </w:p>
        </w:tc>
      </w:tr>
    </w:tbl>
    <w:p w:rsidR="003326C0" w:rsidRPr="00252CF4" w:rsidRDefault="003326C0" w:rsidP="00252CF4">
      <w:pPr>
        <w:rPr>
          <w:b/>
          <w:bCs/>
          <w:iCs/>
          <w:lang w:val="sr-Latn-CS"/>
        </w:rPr>
      </w:pPr>
    </w:p>
    <w:p w:rsidR="00252CF4" w:rsidRDefault="00252CF4">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92022F" w:rsidRDefault="0092022F">
      <w:pPr>
        <w:jc w:val="center"/>
        <w:rPr>
          <w:b/>
          <w:bCs/>
          <w:iCs/>
          <w:lang w:val="sr-Cyrl-CS"/>
        </w:rPr>
      </w:pPr>
    </w:p>
    <w:p w:rsidR="00252CF4" w:rsidRDefault="00252CF4" w:rsidP="00372417">
      <w:pPr>
        <w:rPr>
          <w:b/>
          <w:bCs/>
          <w:iCs/>
          <w:lang w:val="sr-Cyrl-CS"/>
        </w:rPr>
      </w:pPr>
    </w:p>
    <w:p w:rsidR="00252CF4" w:rsidRDefault="00252CF4">
      <w:pPr>
        <w:jc w:val="center"/>
        <w:rPr>
          <w:b/>
          <w:bCs/>
          <w:iCs/>
          <w:lang w:val="sr-Cyrl-CS"/>
        </w:rPr>
      </w:pPr>
    </w:p>
    <w:p w:rsidR="00CD0103" w:rsidRDefault="00C348CC">
      <w:pPr>
        <w:jc w:val="center"/>
        <w:rPr>
          <w:bCs/>
          <w:sz w:val="22"/>
          <w:szCs w:val="22"/>
        </w:rPr>
      </w:pPr>
      <w:r>
        <w:rPr>
          <w:b/>
          <w:bCs/>
          <w:iCs/>
        </w:rPr>
        <w:t>VI</w:t>
      </w:r>
      <w:r w:rsidR="00C57A4F">
        <w:rPr>
          <w:b/>
          <w:bCs/>
          <w:iCs/>
        </w:rPr>
        <w:t>I</w:t>
      </w:r>
      <w:r w:rsidR="00CD0103">
        <w:rPr>
          <w:b/>
          <w:bCs/>
          <w:iCs/>
        </w:rPr>
        <w:t xml:space="preserve">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CD0103" w:rsidRPr="00372417" w:rsidRDefault="00CD0103" w:rsidP="00372417">
      <w:pPr>
        <w:pStyle w:val="BodyText3"/>
        <w:spacing w:after="0"/>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372417">
        <w:rPr>
          <w:sz w:val="22"/>
          <w:szCs w:val="22"/>
          <w:lang w:val="sr-Latn-CS"/>
        </w:rPr>
        <w:t xml:space="preserve">REAL-TIME PCR </w:t>
      </w:r>
      <w:r w:rsidR="00372417">
        <w:rPr>
          <w:sz w:val="22"/>
          <w:szCs w:val="22"/>
          <w:lang w:val="sr-Cyrl-CS"/>
        </w:rPr>
        <w:t>апарата</w:t>
      </w:r>
      <w:r>
        <w:t xml:space="preserve">, ознаке и броја </w:t>
      </w:r>
      <w:r w:rsidRPr="00CF74B3">
        <w:t>ЈН-</w:t>
      </w:r>
      <w:r w:rsidR="00746259" w:rsidRPr="00CF74B3">
        <w:t>01-</w:t>
      </w:r>
      <w:r w:rsidR="00E564ED">
        <w:t>4</w:t>
      </w:r>
      <w:r w:rsidR="00746259" w:rsidRPr="00CF74B3">
        <w:t>/</w:t>
      </w:r>
      <w:r w:rsidR="0092022F">
        <w:rPr>
          <w:lang w:val="sr-Cyrl-CS"/>
        </w:rPr>
        <w:t>12</w:t>
      </w:r>
      <w:r w:rsidR="00746259" w:rsidRPr="00CF74B3">
        <w:t>-201</w:t>
      </w:r>
      <w:r w:rsidR="0080113D">
        <w:rPr>
          <w:lang w:val="sr-Cyrl-CS"/>
        </w:rPr>
        <w:t>9</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lang w:val="sr-Cyrl-CS"/>
        </w:rPr>
      </w:pPr>
    </w:p>
    <w:p w:rsidR="0092022F" w:rsidRDefault="0092022F">
      <w:pPr>
        <w:tabs>
          <w:tab w:val="left" w:pos="6028"/>
        </w:tabs>
        <w:autoSpaceDE w:val="0"/>
        <w:spacing w:line="240" w:lineRule="auto"/>
        <w:jc w:val="both"/>
        <w:rPr>
          <w:lang w:val="sr-Cyrl-CS"/>
        </w:rPr>
      </w:pPr>
    </w:p>
    <w:p w:rsidR="0092022F" w:rsidRPr="0092022F" w:rsidRDefault="0092022F">
      <w:pPr>
        <w:tabs>
          <w:tab w:val="left" w:pos="6028"/>
        </w:tabs>
        <w:autoSpaceDE w:val="0"/>
        <w:spacing w:line="240" w:lineRule="auto"/>
        <w:jc w:val="both"/>
        <w:rPr>
          <w:lang w:val="sr-Cyrl-CS"/>
        </w:rPr>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348CC" w:rsidRDefault="00C348CC" w:rsidP="00C348CC">
      <w:pPr>
        <w:pageBreakBefore/>
        <w:ind w:left="1416"/>
        <w:rPr>
          <w:b/>
          <w:bCs/>
          <w:i/>
          <w:iCs/>
          <w:sz w:val="28"/>
          <w:szCs w:val="28"/>
        </w:rPr>
      </w:pPr>
      <w:proofErr w:type="gramStart"/>
      <w:r>
        <w:rPr>
          <w:b/>
          <w:bCs/>
          <w:iCs/>
        </w:rPr>
        <w:lastRenderedPageBreak/>
        <w:t>VII</w:t>
      </w:r>
      <w:r w:rsidR="00C57A4F">
        <w:rPr>
          <w:b/>
          <w:bCs/>
          <w:iCs/>
        </w:rPr>
        <w:t>I</w:t>
      </w:r>
      <w:r w:rsidR="00CD0103">
        <w:rPr>
          <w:b/>
          <w:bCs/>
          <w:iCs/>
        </w:rPr>
        <w:t xml:space="preserve"> </w:t>
      </w:r>
      <w:r w:rsidR="00CD0103">
        <w:rPr>
          <w:b/>
          <w:bCs/>
          <w:iCs/>
          <w:lang w:val="sr-Cyrl-CS"/>
        </w:rPr>
        <w:t xml:space="preserve"> </w:t>
      </w:r>
      <w:r>
        <w:rPr>
          <w:b/>
          <w:bCs/>
          <w:iCs/>
          <w:sz w:val="28"/>
          <w:szCs w:val="28"/>
        </w:rPr>
        <w:t>ОБРАЗАЦ</w:t>
      </w:r>
      <w:proofErr w:type="gramEnd"/>
      <w:r>
        <w:rPr>
          <w:b/>
          <w:bCs/>
          <w:iCs/>
          <w:sz w:val="28"/>
          <w:szCs w:val="28"/>
        </w:rPr>
        <w:t xml:space="preserve"> ТРОШКОВА ПРИПРЕМЕ ПОНУДЕ</w:t>
      </w:r>
    </w:p>
    <w:p w:rsidR="00C348CC" w:rsidRDefault="00C348CC" w:rsidP="00C348CC">
      <w:pPr>
        <w:jc w:val="center"/>
        <w:rPr>
          <w:b/>
          <w:bCs/>
          <w:i/>
          <w:iCs/>
          <w:sz w:val="28"/>
          <w:szCs w:val="28"/>
        </w:rPr>
      </w:pPr>
    </w:p>
    <w:p w:rsidR="00C348CC" w:rsidRDefault="00C348CC" w:rsidP="00C348CC">
      <w:pPr>
        <w:rPr>
          <w:b/>
          <w:bCs/>
          <w:i/>
          <w:iCs/>
          <w:sz w:val="28"/>
          <w:szCs w:val="28"/>
        </w:rPr>
      </w:pPr>
    </w:p>
    <w:p w:rsidR="00C348CC" w:rsidRDefault="00C348CC" w:rsidP="00C348CC">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348CC" w:rsidRDefault="00C348CC" w:rsidP="00C348CC">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348CC" w:rsidRDefault="00C348CC" w:rsidP="00C348CC">
      <w:pPr>
        <w:widowControl w:val="0"/>
        <w:tabs>
          <w:tab w:val="left" w:pos="855"/>
        </w:tabs>
        <w:autoSpaceDE w:val="0"/>
        <w:spacing w:before="257" w:line="240" w:lineRule="auto"/>
        <w:rPr>
          <w:b/>
          <w:lang w:val="sr-Cyrl-CS"/>
        </w:rPr>
      </w:pPr>
      <w:r>
        <w:rPr>
          <w:rFonts w:eastAsia="Times New Roman"/>
          <w:lang w:val="sr-Cyrl-CS"/>
        </w:rPr>
        <w:t xml:space="preserve"> </w:t>
      </w:r>
    </w:p>
    <w:p w:rsidR="00C348CC" w:rsidRDefault="00C348CC" w:rsidP="00C348CC">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348CC" w:rsidRDefault="00C348CC" w:rsidP="00C348CC">
      <w:pPr>
        <w:widowControl w:val="0"/>
        <w:tabs>
          <w:tab w:val="center" w:pos="5674"/>
        </w:tabs>
        <w:autoSpaceDE w:val="0"/>
        <w:spacing w:line="240" w:lineRule="auto"/>
        <w:rPr>
          <w:b/>
          <w:bCs/>
          <w:lang w:val="sr-Cyrl-CS"/>
        </w:rPr>
      </w:pPr>
    </w:p>
    <w:p w:rsidR="00C348CC" w:rsidRDefault="00C348CC" w:rsidP="00C348CC">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348CC" w:rsidTr="00C348CC">
        <w:tc>
          <w:tcPr>
            <w:tcW w:w="6768" w:type="dxa"/>
            <w:tcBorders>
              <w:top w:val="single" w:sz="12"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348CC" w:rsidRDefault="00C348CC" w:rsidP="00C348CC">
            <w:pPr>
              <w:widowControl w:val="0"/>
              <w:tabs>
                <w:tab w:val="center" w:pos="5674"/>
              </w:tabs>
              <w:autoSpaceDE w:val="0"/>
              <w:jc w:val="center"/>
            </w:pPr>
            <w:r>
              <w:rPr>
                <w:b/>
                <w:bCs/>
                <w:lang w:val="sr-Cyrl-CS"/>
              </w:rPr>
              <w:t>ИЗНОС ТРОШКА (динара)</w:t>
            </w:r>
          </w:p>
        </w:tc>
      </w:tr>
      <w:tr w:rsidR="00C348CC" w:rsidTr="00C348CC">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right"/>
              <w:rPr>
                <w:b/>
                <w:bCs/>
                <w:lang w:val="sr-Cyrl-CS"/>
              </w:rPr>
            </w:pPr>
          </w:p>
          <w:p w:rsidR="00C348CC" w:rsidRDefault="00C348CC" w:rsidP="00C348CC">
            <w:pPr>
              <w:widowControl w:val="0"/>
              <w:tabs>
                <w:tab w:val="center" w:pos="5674"/>
              </w:tabs>
              <w:autoSpaceDE w:val="0"/>
              <w:jc w:val="right"/>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bl>
    <w:p w:rsidR="00C348CC" w:rsidRDefault="00C348CC" w:rsidP="00C348CC">
      <w:pPr>
        <w:widowControl w:val="0"/>
        <w:tabs>
          <w:tab w:val="center" w:pos="5674"/>
        </w:tabs>
        <w:autoSpaceDE w:val="0"/>
        <w:spacing w:line="240" w:lineRule="auto"/>
      </w:pPr>
    </w:p>
    <w:p w:rsidR="00C348CC" w:rsidRDefault="00C348CC" w:rsidP="00C348CC">
      <w:pPr>
        <w:pStyle w:val="NoSpacing"/>
        <w:jc w:val="both"/>
        <w:rPr>
          <w:rFonts w:ascii="Times New Roman" w:hAnsi="Times New Roman" w:cs="Times New Roman"/>
          <w:lang w:val="sr-Cyrl-CS"/>
        </w:rPr>
      </w:pPr>
    </w:p>
    <w:p w:rsidR="00C348CC" w:rsidRDefault="00C348CC" w:rsidP="00C348CC">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348CC" w:rsidRDefault="00C348CC" w:rsidP="00C348CC">
      <w:pPr>
        <w:pStyle w:val="NoSpacing"/>
        <w:rPr>
          <w:lang w:val="sr-Cyrl-CS"/>
        </w:rPr>
      </w:pPr>
    </w:p>
    <w:p w:rsidR="00C348CC" w:rsidRDefault="00C348CC" w:rsidP="00C348CC">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348CC" w:rsidRDefault="00C348CC" w:rsidP="00C348CC">
      <w:pPr>
        <w:spacing w:after="120"/>
        <w:jc w:val="both"/>
        <w:rPr>
          <w:b/>
          <w:bCs/>
          <w:i/>
          <w:color w:val="auto"/>
          <w:sz w:val="22"/>
          <w:szCs w:val="22"/>
        </w:rPr>
      </w:pPr>
    </w:p>
    <w:p w:rsidR="00C348CC" w:rsidRDefault="00C348CC" w:rsidP="00C348CC">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348CC" w:rsidRDefault="00C348CC" w:rsidP="00C348CC">
      <w:pPr>
        <w:spacing w:after="120"/>
        <w:jc w:val="both"/>
        <w:rPr>
          <w:bCs/>
          <w:i/>
          <w:color w:val="FF0000"/>
          <w:sz w:val="22"/>
          <w:szCs w:val="22"/>
          <w:lang w:val="sr-Cyrl-CS"/>
        </w:rPr>
      </w:pPr>
    </w:p>
    <w:p w:rsidR="00C348CC" w:rsidRDefault="00C348CC" w:rsidP="00C348CC">
      <w:pPr>
        <w:spacing w:after="120"/>
        <w:jc w:val="both"/>
        <w:rPr>
          <w:bCs/>
          <w:color w:val="auto"/>
        </w:rPr>
      </w:pPr>
    </w:p>
    <w:tbl>
      <w:tblPr>
        <w:tblW w:w="0" w:type="auto"/>
        <w:tblLayout w:type="fixed"/>
        <w:tblLook w:val="0000"/>
      </w:tblPr>
      <w:tblGrid>
        <w:gridCol w:w="3080"/>
        <w:gridCol w:w="3068"/>
        <w:gridCol w:w="3094"/>
      </w:tblGrid>
      <w:tr w:rsidR="00C348CC" w:rsidTr="00C348CC">
        <w:tc>
          <w:tcPr>
            <w:tcW w:w="3080" w:type="dxa"/>
            <w:shd w:val="clear" w:color="auto" w:fill="auto"/>
            <w:vAlign w:val="center"/>
          </w:tcPr>
          <w:p w:rsidR="00C348CC" w:rsidRDefault="00C348CC" w:rsidP="00C348CC">
            <w:pPr>
              <w:pStyle w:val="BodyText2"/>
              <w:spacing w:line="100" w:lineRule="atLeast"/>
              <w:jc w:val="center"/>
            </w:pPr>
            <w:r>
              <w:t>Датум:</w:t>
            </w:r>
          </w:p>
        </w:tc>
        <w:tc>
          <w:tcPr>
            <w:tcW w:w="3068" w:type="dxa"/>
            <w:shd w:val="clear" w:color="auto" w:fill="auto"/>
            <w:vAlign w:val="center"/>
          </w:tcPr>
          <w:p w:rsidR="00C348CC" w:rsidRPr="0080113D" w:rsidRDefault="00C348CC" w:rsidP="00C348CC">
            <w:pPr>
              <w:pStyle w:val="BodyText2"/>
              <w:spacing w:line="100" w:lineRule="atLeast"/>
              <w:jc w:val="center"/>
              <w:rPr>
                <w:lang w:val="sr-Cyrl-CS"/>
              </w:rPr>
            </w:pPr>
          </w:p>
        </w:tc>
        <w:tc>
          <w:tcPr>
            <w:tcW w:w="3094" w:type="dxa"/>
            <w:shd w:val="clear" w:color="auto" w:fill="auto"/>
            <w:vAlign w:val="center"/>
          </w:tcPr>
          <w:p w:rsidR="00C348CC" w:rsidRDefault="00C348CC" w:rsidP="00C348CC">
            <w:pPr>
              <w:pStyle w:val="BodyText2"/>
              <w:spacing w:line="100" w:lineRule="atLeast"/>
              <w:jc w:val="center"/>
            </w:pPr>
            <w:r>
              <w:t>Потпис понуђача</w:t>
            </w:r>
          </w:p>
        </w:tc>
      </w:tr>
      <w:tr w:rsidR="00C348CC" w:rsidTr="00C348CC">
        <w:tc>
          <w:tcPr>
            <w:tcW w:w="3080"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c>
          <w:tcPr>
            <w:tcW w:w="3068" w:type="dxa"/>
            <w:shd w:val="clear" w:color="auto" w:fill="auto"/>
          </w:tcPr>
          <w:p w:rsidR="00C348CC" w:rsidRDefault="00C348CC" w:rsidP="00C348CC">
            <w:pPr>
              <w:pStyle w:val="BodyText2"/>
              <w:snapToGrid w:val="0"/>
              <w:spacing w:line="100" w:lineRule="atLeast"/>
              <w:jc w:val="both"/>
            </w:pPr>
          </w:p>
        </w:tc>
        <w:tc>
          <w:tcPr>
            <w:tcW w:w="3094"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r>
    </w:tbl>
    <w:p w:rsidR="00C348CC" w:rsidRPr="00D6469F" w:rsidRDefault="00C348CC" w:rsidP="00C348CC">
      <w:pPr>
        <w:rPr>
          <w:b/>
          <w:bCs/>
          <w:lang w:val="sr-Latn-CS"/>
        </w:rPr>
      </w:pPr>
      <w:r>
        <w:rPr>
          <w:b/>
          <w:bCs/>
          <w:lang w:val="sr-Cyrl-CS"/>
        </w:rPr>
        <w:br/>
      </w:r>
    </w:p>
    <w:p w:rsidR="00CD0103" w:rsidRDefault="00C57A4F">
      <w:pPr>
        <w:pStyle w:val="ListParagraph"/>
        <w:pageBreakBefore/>
        <w:ind w:left="0"/>
        <w:rPr>
          <w:sz w:val="22"/>
          <w:szCs w:val="22"/>
        </w:rPr>
      </w:pPr>
      <w:r>
        <w:rPr>
          <w:b/>
          <w:bCs/>
          <w:iCs/>
        </w:rPr>
        <w:lastRenderedPageBreak/>
        <w:t>IX</w:t>
      </w:r>
      <w:r w:rsidR="00C348CC">
        <w:rPr>
          <w:b/>
          <w:bCs/>
          <w:iCs/>
        </w:rPr>
        <w:t xml:space="preserve"> </w:t>
      </w:r>
      <w:r w:rsidR="00CD0103">
        <w:rPr>
          <w:b/>
          <w:bCs/>
          <w:iCs/>
        </w:rPr>
        <w:t xml:space="preserve">ОБРАЗАЦ ИЗЈАВЕ О ПОШТОВАЊУ </w:t>
      </w:r>
      <w:proofErr w:type="gramStart"/>
      <w:r w:rsidR="00CD0103">
        <w:rPr>
          <w:b/>
          <w:bCs/>
          <w:iCs/>
        </w:rPr>
        <w:t>ОБАВЕЗА  ИЗ</w:t>
      </w:r>
      <w:proofErr w:type="gramEnd"/>
      <w:r w:rsidR="00CD0103">
        <w:rPr>
          <w:b/>
          <w:bCs/>
          <w:iCs/>
        </w:rPr>
        <w:t xml:space="preserve">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372417">
        <w:rPr>
          <w:sz w:val="22"/>
          <w:szCs w:val="22"/>
          <w:lang w:val="sr-Latn-CS"/>
        </w:rPr>
        <w:t xml:space="preserve">REAL-TIME PCR </w:t>
      </w:r>
      <w:r w:rsidR="00372417">
        <w:rPr>
          <w:sz w:val="22"/>
          <w:szCs w:val="22"/>
          <w:lang w:val="sr-Cyrl-CS"/>
        </w:rPr>
        <w:t>апарата</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92022F">
        <w:rPr>
          <w:lang w:val="sr-Cyrl-CS"/>
        </w:rPr>
        <w:t>12</w:t>
      </w:r>
      <w:r w:rsidR="00746259" w:rsidRPr="00CF74B3">
        <w:t>-201</w:t>
      </w:r>
      <w:r w:rsidR="0080113D">
        <w:rPr>
          <w:lang w:val="sr-Cyrl-CS"/>
        </w:rPr>
        <w:t>9</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rsidP="003326C0">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3326C0" w:rsidRDefault="003326C0">
      <w:pPr>
        <w:pStyle w:val="Default"/>
        <w:rPr>
          <w:lang w:val="sr-Cyrl-CS"/>
        </w:rPr>
      </w:pPr>
    </w:p>
    <w:p w:rsidR="00C348CC" w:rsidRDefault="00CD0103" w:rsidP="002E5B58">
      <w:pPr>
        <w:rPr>
          <w:rFonts w:eastAsia="Times New Roman"/>
          <w:b/>
          <w:bCs/>
          <w:iCs/>
          <w:sz w:val="22"/>
          <w:szCs w:val="22"/>
          <w:lang w:val="sr-Cyrl-CS"/>
        </w:rPr>
      </w:pPr>
      <w:r w:rsidRPr="0090737A">
        <w:rPr>
          <w:rFonts w:eastAsia="Times New Roman"/>
          <w:b/>
          <w:bCs/>
          <w:iCs/>
          <w:sz w:val="22"/>
          <w:szCs w:val="22"/>
          <w:lang w:val="sr-Cyrl-CS"/>
        </w:rPr>
        <w:t xml:space="preserve">                                                       </w:t>
      </w: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2E5B58" w:rsidRDefault="00CD0103" w:rsidP="00C348CC">
      <w:pPr>
        <w:jc w:val="center"/>
        <w:rPr>
          <w:b/>
          <w:bCs/>
          <w:sz w:val="22"/>
          <w:szCs w:val="22"/>
          <w:lang w:val="sr-Cyrl-CS"/>
        </w:rPr>
      </w:pP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372417" w:rsidRDefault="00372417" w:rsidP="00C348CC">
      <w:pPr>
        <w:widowControl w:val="0"/>
        <w:tabs>
          <w:tab w:val="left" w:pos="855"/>
        </w:tabs>
        <w:autoSpaceDE w:val="0"/>
        <w:spacing w:line="240" w:lineRule="auto"/>
        <w:jc w:val="center"/>
        <w:rPr>
          <w:b/>
          <w:bCs/>
          <w:sz w:val="22"/>
          <w:szCs w:val="22"/>
          <w:lang w:val="sr-Latn-CS"/>
        </w:rPr>
      </w:pPr>
      <w:r w:rsidRPr="00372417">
        <w:rPr>
          <w:b/>
          <w:sz w:val="22"/>
          <w:szCs w:val="22"/>
          <w:lang w:val="sr-Latn-CS"/>
        </w:rPr>
        <w:t xml:space="preserve">REAL-TIME PCR </w:t>
      </w:r>
      <w:r w:rsidRPr="00372417">
        <w:rPr>
          <w:b/>
          <w:sz w:val="22"/>
          <w:szCs w:val="22"/>
          <w:lang w:val="sr-Cyrl-CS"/>
        </w:rPr>
        <w:t>АПАРАТА</w:t>
      </w: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372417">
        <w:rPr>
          <w:sz w:val="20"/>
          <w:szCs w:val="20"/>
          <w:lang w:val="sr-Cyrl-CS"/>
        </w:rPr>
        <w:t>12</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80113D">
        <w:rPr>
          <w:sz w:val="20"/>
          <w:szCs w:val="20"/>
          <w:lang w:val="sr-Cyrl-CS"/>
        </w:rPr>
        <w:t>9</w:t>
      </w:r>
      <w:r w:rsidR="00B21381" w:rsidRPr="004F30D6">
        <w:rPr>
          <w:sz w:val="20"/>
          <w:szCs w:val="20"/>
          <w:lang w:val="sr-Cyrl-CS"/>
        </w:rPr>
        <w:t xml:space="preserve"> </w:t>
      </w:r>
      <w:r w:rsidRPr="004F30D6">
        <w:rPr>
          <w:sz w:val="20"/>
          <w:szCs w:val="20"/>
          <w:lang w:val="sr-Cyrl-CS"/>
        </w:rPr>
        <w:t xml:space="preserve">од </w:t>
      </w:r>
      <w:r w:rsidR="00372417">
        <w:rPr>
          <w:sz w:val="20"/>
          <w:szCs w:val="20"/>
          <w:lang w:val="sr-Cyrl-CS"/>
        </w:rPr>
        <w:t>31</w:t>
      </w:r>
      <w:r w:rsidRPr="004F30D6">
        <w:rPr>
          <w:sz w:val="20"/>
          <w:szCs w:val="20"/>
          <w:lang w:val="sr-Cyrl-CS"/>
        </w:rPr>
        <w:t>.</w:t>
      </w:r>
      <w:r w:rsidR="00372417">
        <w:rPr>
          <w:sz w:val="20"/>
          <w:szCs w:val="20"/>
          <w:lang w:val="sr-Cyrl-CS"/>
        </w:rPr>
        <w:t>10</w:t>
      </w:r>
      <w:r w:rsidRPr="004F30D6">
        <w:rPr>
          <w:sz w:val="20"/>
          <w:szCs w:val="20"/>
          <w:lang w:val="sr-Cyrl-CS"/>
        </w:rPr>
        <w:t>.201</w:t>
      </w:r>
      <w:r w:rsidR="0080113D">
        <w:rPr>
          <w:sz w:val="20"/>
          <w:szCs w:val="20"/>
          <w:lang w:val="sr-Cyrl-CS"/>
        </w:rPr>
        <w:t>9</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372417">
        <w:rPr>
          <w:sz w:val="20"/>
          <w:szCs w:val="20"/>
          <w:lang w:val="sr-Cyrl-CS"/>
        </w:rPr>
        <w:t>12</w:t>
      </w:r>
      <w:r w:rsidR="00B21381" w:rsidRPr="004F30D6">
        <w:rPr>
          <w:sz w:val="20"/>
          <w:szCs w:val="20"/>
          <w:lang w:val="sr-Cyrl-CS"/>
        </w:rPr>
        <w:t>-201</w:t>
      </w:r>
      <w:r w:rsidR="0080113D">
        <w:rPr>
          <w:sz w:val="20"/>
          <w:szCs w:val="20"/>
          <w:lang w:val="sr-Cyrl-CS"/>
        </w:rPr>
        <w:t>9</w:t>
      </w:r>
      <w:r w:rsidRPr="004F30D6">
        <w:rPr>
          <w:sz w:val="20"/>
          <w:szCs w:val="20"/>
          <w:lang w:val="sr-Cyrl-CS"/>
        </w:rPr>
        <w:t xml:space="preserve">, чији је предмет </w:t>
      </w:r>
      <w:r w:rsidRPr="00B421AF">
        <w:rPr>
          <w:sz w:val="20"/>
          <w:szCs w:val="20"/>
          <w:lang w:val="sr-Cyrl-CS"/>
        </w:rPr>
        <w:t xml:space="preserve">набавка </w:t>
      </w:r>
      <w:r w:rsidR="00372417" w:rsidRPr="00B421AF">
        <w:rPr>
          <w:sz w:val="20"/>
          <w:szCs w:val="20"/>
          <w:lang w:val="sr-Latn-CS"/>
        </w:rPr>
        <w:t xml:space="preserve">REAL-TIME PCR </w:t>
      </w:r>
      <w:r w:rsidR="00372417" w:rsidRPr="00B421AF">
        <w:rPr>
          <w:sz w:val="20"/>
          <w:szCs w:val="20"/>
          <w:lang w:val="sr-Cyrl-CS"/>
        </w:rPr>
        <w:t>апарата</w:t>
      </w:r>
      <w:r w:rsidR="002322A1" w:rsidRPr="004F30D6">
        <w:rPr>
          <w:sz w:val="20"/>
          <w:szCs w:val="20"/>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B421AF" w:rsidRPr="00B421AF">
        <w:rPr>
          <w:sz w:val="20"/>
          <w:szCs w:val="20"/>
          <w:lang w:val="sr-Latn-CS"/>
        </w:rPr>
        <w:t xml:space="preserve">REAL-TIME PCR </w:t>
      </w:r>
      <w:r w:rsidR="00B421AF" w:rsidRPr="00B421AF">
        <w:rPr>
          <w:sz w:val="20"/>
          <w:szCs w:val="20"/>
          <w:lang w:val="sr-Cyrl-CS"/>
        </w:rPr>
        <w:t>апарата</w:t>
      </w:r>
      <w:r w:rsidR="002E5B58">
        <w:rPr>
          <w:sz w:val="20"/>
          <w:szCs w:val="20"/>
          <w:lang w:val="sr-Cyrl-CS"/>
        </w:rPr>
        <w:t>.</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B421AF" w:rsidRPr="00B421AF">
        <w:rPr>
          <w:sz w:val="20"/>
          <w:szCs w:val="20"/>
          <w:lang w:val="sr-Latn-CS"/>
        </w:rPr>
        <w:t xml:space="preserve">REAL-TIME PCR </w:t>
      </w:r>
      <w:r w:rsidR="00B421AF" w:rsidRPr="00B421AF">
        <w:rPr>
          <w:sz w:val="20"/>
          <w:szCs w:val="20"/>
          <w:lang w:val="sr-Cyrl-CS"/>
        </w:rPr>
        <w:t>апарата</w:t>
      </w:r>
      <w:r w:rsidR="00B21381" w:rsidRPr="004F30D6">
        <w:rPr>
          <w:sz w:val="20"/>
          <w:szCs w:val="20"/>
          <w:lang w:val="sr-Cyrl-CS"/>
        </w:rPr>
        <w:t xml:space="preserve"> за потребе Факултета ветеринарске медицине</w:t>
      </w:r>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w:t>
      </w:r>
      <w:r w:rsidRPr="0080113D">
        <w:rPr>
          <w:rFonts w:ascii="Times New Roman" w:hAnsi="Times New Roman" w:cs="Times New Roman"/>
          <w:sz w:val="20"/>
          <w:szCs w:val="20"/>
          <w:lang w:val="sr-Cyrl-CS"/>
        </w:rPr>
        <w:t xml:space="preserve">су </w:t>
      </w:r>
      <w:r w:rsidR="0080113D" w:rsidRPr="0080113D">
        <w:rPr>
          <w:rFonts w:ascii="Times New Roman" w:hAnsi="Times New Roman" w:cs="Times New Roman"/>
          <w:sz w:val="20"/>
          <w:szCs w:val="20"/>
        </w:rPr>
        <w:t xml:space="preserve">поглављу </w:t>
      </w:r>
      <w:r w:rsidR="001108AA">
        <w:rPr>
          <w:rFonts w:ascii="Times New Roman" w:hAnsi="Times New Roman" w:cs="Times New Roman"/>
          <w:sz w:val="20"/>
          <w:szCs w:val="20"/>
          <w:lang w:val="sr-Latn-CS"/>
        </w:rPr>
        <w:t>VI</w:t>
      </w:r>
      <w:r w:rsidR="0080113D" w:rsidRPr="0080113D">
        <w:rPr>
          <w:rFonts w:ascii="Times New Roman" w:hAnsi="Times New Roman" w:cs="Times New Roman"/>
          <w:sz w:val="20"/>
          <w:szCs w:val="20"/>
        </w:rPr>
        <w:t xml:space="preserve"> конкурсне документације –</w:t>
      </w:r>
      <w:r w:rsidR="001108AA">
        <w:rPr>
          <w:rFonts w:ascii="Times New Roman" w:hAnsi="Times New Roman" w:cs="Times New Roman"/>
          <w:sz w:val="20"/>
          <w:szCs w:val="20"/>
          <w:lang w:val="sr-Cyrl-CS"/>
        </w:rPr>
        <w:t xml:space="preserve"> </w:t>
      </w:r>
      <w:r w:rsidR="0080113D" w:rsidRPr="0080113D">
        <w:rPr>
          <w:rFonts w:ascii="Times New Roman" w:hAnsi="Times New Roman" w:cs="Times New Roman"/>
          <w:sz w:val="20"/>
          <w:szCs w:val="20"/>
        </w:rPr>
        <w:t>Обра</w:t>
      </w:r>
      <w:r w:rsidR="001108AA">
        <w:rPr>
          <w:rFonts w:ascii="Times New Roman" w:hAnsi="Times New Roman" w:cs="Times New Roman"/>
          <w:sz w:val="20"/>
          <w:szCs w:val="20"/>
          <w:lang w:val="sr-Cyrl-CS"/>
        </w:rPr>
        <w:t>зац</w:t>
      </w:r>
      <w:r w:rsidR="0080113D" w:rsidRPr="0080113D">
        <w:rPr>
          <w:rFonts w:ascii="Times New Roman" w:hAnsi="Times New Roman" w:cs="Times New Roman"/>
          <w:sz w:val="20"/>
          <w:szCs w:val="20"/>
        </w:rPr>
        <w:t xml:space="preserve"> структуре цене</w:t>
      </w:r>
      <w:r w:rsidR="00F53718">
        <w:rPr>
          <w:rFonts w:ascii="Times New Roman" w:hAnsi="Times New Roman" w:cs="Times New Roman"/>
          <w:sz w:val="20"/>
          <w:szCs w:val="20"/>
          <w:lang w:val="sr-Cyrl-CS"/>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Pr="004F30D6">
        <w:rPr>
          <w:sz w:val="20"/>
          <w:szCs w:val="20"/>
          <w:lang w:val="sr-Cyrl-CS"/>
        </w:rPr>
        <w:t>испоруч</w:t>
      </w:r>
      <w:r>
        <w:rPr>
          <w:sz w:val="20"/>
          <w:szCs w:val="20"/>
          <w:lang w:val="sr-Cyrl-CS"/>
        </w:rPr>
        <w:t>и</w:t>
      </w:r>
      <w:r w:rsidR="0080113D">
        <w:rPr>
          <w:sz w:val="20"/>
          <w:szCs w:val="20"/>
          <w:lang w:val="sr-Cyrl-CS"/>
        </w:rPr>
        <w:t xml:space="preserve"> </w:t>
      </w:r>
      <w:r>
        <w:rPr>
          <w:sz w:val="20"/>
          <w:szCs w:val="20"/>
          <w:lang w:val="sr-Cyrl-CS"/>
        </w:rPr>
        <w:t xml:space="preserve">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 xml:space="preserve">плати уговорену цену Испоручиоцу за испоручени предмет набавке, у року од </w:t>
      </w:r>
      <w:r w:rsidR="00C653F3">
        <w:rPr>
          <w:sz w:val="20"/>
          <w:szCs w:val="20"/>
          <w:lang w:val="ru-RU" w:eastAsia="en-US"/>
        </w:rPr>
        <w:t>45</w:t>
      </w:r>
      <w:r w:rsidRPr="004F30D6">
        <w:rPr>
          <w:sz w:val="20"/>
          <w:szCs w:val="20"/>
          <w:lang w:val="ru-RU" w:eastAsia="en-US"/>
        </w:rPr>
        <w:t xml:space="preserve"> дана од дана испоруке</w:t>
      </w:r>
      <w:r w:rsidR="00DA6DBB">
        <w:rPr>
          <w:sz w:val="20"/>
          <w:szCs w:val="20"/>
          <w:lang w:val="sr-Latn-CS" w:eastAsia="en-US"/>
        </w:rPr>
        <w:t xml:space="preserve"> </w:t>
      </w:r>
      <w:r w:rsidRPr="004F30D6">
        <w:rPr>
          <w:sz w:val="20"/>
          <w:szCs w:val="20"/>
          <w:lang w:val="ru-RU" w:eastAsia="en-US"/>
        </w:rPr>
        <w:t>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lastRenderedPageBreak/>
        <w:t>Члан 6.</w:t>
      </w:r>
      <w:proofErr w:type="gramEnd"/>
    </w:p>
    <w:p w:rsidR="00DA6DBB" w:rsidRPr="004F30D6" w:rsidRDefault="00DA6DBB" w:rsidP="00DA6DBB">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DA6DBB" w:rsidRPr="002D2E7A" w:rsidRDefault="00DA6DBB" w:rsidP="00DA6DBB">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DA6DBB" w:rsidRPr="002D2E7A" w:rsidRDefault="00DA6DBB" w:rsidP="00DA6DBB">
      <w:pPr>
        <w:autoSpaceDE w:val="0"/>
        <w:autoSpaceDN w:val="0"/>
        <w:adjustRightInd w:val="0"/>
        <w:rPr>
          <w:color w:val="auto"/>
          <w:sz w:val="20"/>
          <w:szCs w:val="20"/>
          <w:lang w:val="sr-Cyrl-CS" w:eastAsia="sr-Cyrl-CS"/>
        </w:rPr>
      </w:pPr>
      <w:r w:rsidRPr="002D2E7A">
        <w:rPr>
          <w:color w:val="auto"/>
          <w:sz w:val="20"/>
          <w:szCs w:val="20"/>
          <w:lang w:val="sr-Cyrl-CS" w:eastAsia="sr-Cyrl-CS"/>
        </w:rPr>
        <w:t xml:space="preserve">За све уочене ненеусаглашености </w:t>
      </w:r>
      <w:r>
        <w:rPr>
          <w:color w:val="auto"/>
          <w:sz w:val="20"/>
          <w:szCs w:val="20"/>
          <w:lang w:val="sr-Cyrl-CS" w:eastAsia="sr-Cyrl-CS"/>
        </w:rPr>
        <w:t>Наручилац</w:t>
      </w:r>
      <w:r w:rsidRPr="002D2E7A">
        <w:rPr>
          <w:color w:val="auto"/>
          <w:sz w:val="20"/>
          <w:szCs w:val="20"/>
          <w:lang w:val="sr-Cyrl-CS" w:eastAsia="sr-Cyrl-CS"/>
        </w:rPr>
        <w:t xml:space="preserve"> ће сачинити записник о рекламацији који ће одмах доставити </w:t>
      </w:r>
      <w:r>
        <w:rPr>
          <w:color w:val="auto"/>
          <w:sz w:val="20"/>
          <w:szCs w:val="20"/>
          <w:lang w:val="sr-Cyrl-CS" w:eastAsia="sr-Cyrl-CS"/>
        </w:rPr>
        <w:t xml:space="preserve">Испоручиоцу. </w:t>
      </w:r>
      <w:r w:rsidRPr="002D2E7A">
        <w:rPr>
          <w:color w:val="auto"/>
          <w:sz w:val="20"/>
          <w:szCs w:val="20"/>
          <w:lang w:val="sr-Cyrl-CS" w:eastAsia="sr-Cyrl-CS"/>
        </w:rPr>
        <w:t xml:space="preserve"> </w:t>
      </w:r>
      <w:r w:rsidRPr="004F30D6">
        <w:rPr>
          <w:sz w:val="20"/>
          <w:szCs w:val="20"/>
          <w:lang w:val="sr-Cyrl-CS"/>
        </w:rPr>
        <w:t>Испоручилац</w:t>
      </w:r>
      <w:r w:rsidRPr="002D2E7A">
        <w:rPr>
          <w:color w:val="auto"/>
          <w:sz w:val="20"/>
          <w:szCs w:val="20"/>
          <w:lang w:val="sr-Cyrl-CS" w:eastAsia="sr-Cyrl-CS"/>
        </w:rPr>
        <w:t xml:space="preserve"> </w:t>
      </w:r>
      <w:r>
        <w:rPr>
          <w:color w:val="auto"/>
          <w:sz w:val="20"/>
          <w:szCs w:val="20"/>
          <w:lang w:val="sr-Cyrl-CS" w:eastAsia="sr-Cyrl-CS"/>
        </w:rPr>
        <w:t xml:space="preserve"> је</w:t>
      </w:r>
      <w:r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DA6DBB" w:rsidRPr="002D2E7A" w:rsidRDefault="00CD0103" w:rsidP="00DA6DBB">
      <w:pPr>
        <w:jc w:val="both"/>
        <w:rPr>
          <w:color w:val="auto"/>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r w:rsidR="00DA6DBB">
        <w:rPr>
          <w:sz w:val="20"/>
          <w:szCs w:val="20"/>
          <w:lang w:val="sr-Latn-CS"/>
        </w:rPr>
        <w:br/>
      </w:r>
      <w:r w:rsidRPr="004F30D6">
        <w:rPr>
          <w:sz w:val="20"/>
          <w:szCs w:val="20"/>
          <w:lang w:val="sr-Cyrl-CS"/>
        </w:rPr>
        <w:t>.</w:t>
      </w:r>
      <w:r w:rsidR="00DA6DBB">
        <w:rPr>
          <w:color w:val="auto"/>
          <w:sz w:val="20"/>
          <w:szCs w:val="20"/>
          <w:lang w:val="sr-Latn-CS"/>
        </w:rPr>
        <w:t xml:space="preserve">                  </w:t>
      </w:r>
      <w:r w:rsidR="00DA6DBB" w:rsidRPr="002D2E7A">
        <w:rPr>
          <w:color w:val="auto"/>
          <w:sz w:val="20"/>
          <w:szCs w:val="20"/>
          <w:lang w:val="sr-Cyrl-CS"/>
        </w:rPr>
        <w:t>Пост гарантни период је _________________година, и почиње да тече после гарантног рока.</w:t>
      </w:r>
    </w:p>
    <w:p w:rsidR="00CD0103" w:rsidRDefault="00CD0103">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4F30D6" w:rsidRPr="007A54D7" w:rsidRDefault="007B7A60" w:rsidP="007A54D7">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w:t>
      </w:r>
      <w:proofErr w:type="gramStart"/>
      <w:r w:rsidR="0080113D">
        <w:rPr>
          <w:bCs/>
          <w:i/>
          <w:iCs/>
          <w:sz w:val="22"/>
          <w:szCs w:val="22"/>
          <w:lang w:val="sr-Cyrl-CS"/>
        </w:rPr>
        <w:t>.</w:t>
      </w:r>
      <w:r w:rsidRPr="0090737A">
        <w:rPr>
          <w:bCs/>
          <w:i/>
          <w:iCs/>
          <w:sz w:val="22"/>
          <w:szCs w:val="22"/>
        </w:rPr>
        <w:t>.</w:t>
      </w:r>
      <w:proofErr w:type="gramEnd"/>
      <w:r w:rsidRPr="0090737A">
        <w:rPr>
          <w:bCs/>
          <w:i/>
          <w:iCs/>
          <w:sz w:val="22"/>
          <w:szCs w:val="22"/>
        </w:rPr>
        <w:t xml:space="preserve">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54F" w:rsidRDefault="0059254F" w:rsidP="00CD0103">
      <w:r>
        <w:separator/>
      </w:r>
    </w:p>
  </w:endnote>
  <w:endnote w:type="continuationSeparator" w:id="0">
    <w:p w:rsidR="0059254F" w:rsidRDefault="0059254F"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AF" w:rsidRDefault="00442DAF"/>
  <w:tbl>
    <w:tblPr>
      <w:tblW w:w="0" w:type="auto"/>
      <w:tblLayout w:type="fixed"/>
      <w:tblLook w:val="0000"/>
    </w:tblPr>
    <w:tblGrid>
      <w:gridCol w:w="8208"/>
      <w:gridCol w:w="1034"/>
    </w:tblGrid>
    <w:tr w:rsidR="00442DAF">
      <w:tc>
        <w:tcPr>
          <w:tcW w:w="8208" w:type="dxa"/>
          <w:tcBorders>
            <w:top w:val="single" w:sz="8" w:space="0" w:color="808080"/>
            <w:bottom w:val="single" w:sz="8" w:space="0" w:color="808080"/>
          </w:tcBorders>
          <w:shd w:val="clear" w:color="auto" w:fill="auto"/>
        </w:tcPr>
        <w:p w:rsidR="00442DAF" w:rsidRPr="00C7590C" w:rsidRDefault="00442DAF">
          <w:pPr>
            <w:pStyle w:val="Footer"/>
            <w:jc w:val="center"/>
            <w:rPr>
              <w:color w:val="99CCFF"/>
              <w:lang w:val="sr-Cyrl-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/12</w:t>
          </w:r>
          <w:r>
            <w:rPr>
              <w:i/>
              <w:color w:val="99CCFF"/>
              <w:sz w:val="18"/>
              <w:szCs w:val="18"/>
              <w:lang w:val="sr-Latn-CS" w:eastAsia="en-US"/>
            </w:rPr>
            <w:t>-</w:t>
          </w:r>
          <w:r>
            <w:rPr>
              <w:i/>
              <w:color w:val="99CCFF"/>
              <w:sz w:val="18"/>
              <w:szCs w:val="18"/>
              <w:lang w:val="sr-Cyrl-CS" w:eastAsia="en-US"/>
            </w:rPr>
            <w:t>2019</w:t>
          </w:r>
        </w:p>
        <w:p w:rsidR="00442DAF" w:rsidRDefault="00442DAF">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442DAF" w:rsidRPr="00C06648" w:rsidRDefault="00442DAF" w:rsidP="00C06648">
          <w:pPr>
            <w:pStyle w:val="Footer"/>
            <w:rPr>
              <w:lang w:val="sr-Latn-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C06648">
            <w:rPr>
              <w:rStyle w:val="PageNumber"/>
              <w:i/>
              <w:noProof/>
              <w:color w:val="99CCFF"/>
              <w:sz w:val="20"/>
              <w:szCs w:val="20"/>
            </w:rPr>
            <w:t>6</w:t>
          </w:r>
          <w:r>
            <w:rPr>
              <w:rStyle w:val="PageNumber"/>
              <w:i/>
              <w:color w:val="99CCFF"/>
              <w:sz w:val="20"/>
              <w:szCs w:val="20"/>
            </w:rPr>
            <w:fldChar w:fldCharType="end"/>
          </w:r>
          <w:r>
            <w:rPr>
              <w:i/>
              <w:color w:val="99CCFF"/>
              <w:sz w:val="18"/>
              <w:szCs w:val="18"/>
              <w:lang w:val="sr-Cyrl-CS" w:eastAsia="en-US"/>
            </w:rPr>
            <w:t>/2</w:t>
          </w:r>
          <w:r w:rsidR="00C06648">
            <w:rPr>
              <w:i/>
              <w:color w:val="99CCFF"/>
              <w:sz w:val="18"/>
              <w:szCs w:val="18"/>
              <w:lang w:val="sr-Latn-CS" w:eastAsia="en-US"/>
            </w:rPr>
            <w:t>7</w:t>
          </w:r>
        </w:p>
      </w:tc>
    </w:tr>
    <w:tr w:rsidR="00442DAF">
      <w:tc>
        <w:tcPr>
          <w:tcW w:w="8208" w:type="dxa"/>
          <w:tcBorders>
            <w:top w:val="single" w:sz="8" w:space="0" w:color="808080"/>
          </w:tcBorders>
          <w:shd w:val="clear" w:color="auto" w:fill="auto"/>
        </w:tcPr>
        <w:p w:rsidR="00442DAF" w:rsidRDefault="00442DAF">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442DAF" w:rsidRDefault="00442DAF">
          <w:pPr>
            <w:pStyle w:val="Footer"/>
            <w:snapToGrid w:val="0"/>
          </w:pPr>
        </w:p>
      </w:tc>
    </w:tr>
  </w:tbl>
  <w:p w:rsidR="00442DAF" w:rsidRDefault="00442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54F" w:rsidRDefault="0059254F" w:rsidP="00CD0103">
      <w:r>
        <w:separator/>
      </w:r>
    </w:p>
  </w:footnote>
  <w:footnote w:type="continuationSeparator" w:id="0">
    <w:p w:rsidR="0059254F" w:rsidRDefault="0059254F"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DAF" w:rsidRPr="00C06439" w:rsidRDefault="00442DAF">
    <w:pPr>
      <w:pStyle w:val="NoSpacing"/>
      <w:tabs>
        <w:tab w:val="left" w:pos="3750"/>
        <w:tab w:val="center" w:pos="5122"/>
        <w:tab w:val="left" w:pos="8625"/>
      </w:tabs>
      <w:jc w:val="center"/>
    </w:pPr>
  </w:p>
  <w:p w:rsidR="00442DAF" w:rsidRDefault="00442DAF">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7115BF"/>
    <w:multiLevelType w:val="hybridMultilevel"/>
    <w:tmpl w:val="FE64DD12"/>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043524FC"/>
    <w:multiLevelType w:val="hybridMultilevel"/>
    <w:tmpl w:val="39E8E7D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1CBA3E42"/>
    <w:multiLevelType w:val="hybridMultilevel"/>
    <w:tmpl w:val="A468A86E"/>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2265" w:hanging="360"/>
      </w:pPr>
      <w:rPr>
        <w:rFonts w:ascii="Courier New" w:hAnsi="Courier New" w:cs="Courier New" w:hint="default"/>
      </w:rPr>
    </w:lvl>
    <w:lvl w:ilvl="2" w:tplc="081A0005" w:tentative="1">
      <w:start w:val="1"/>
      <w:numFmt w:val="bullet"/>
      <w:lvlText w:val=""/>
      <w:lvlJc w:val="left"/>
      <w:pPr>
        <w:ind w:left="2985" w:hanging="360"/>
      </w:pPr>
      <w:rPr>
        <w:rFonts w:ascii="Wingdings" w:hAnsi="Wingdings" w:hint="default"/>
      </w:rPr>
    </w:lvl>
    <w:lvl w:ilvl="3" w:tplc="081A0001" w:tentative="1">
      <w:start w:val="1"/>
      <w:numFmt w:val="bullet"/>
      <w:lvlText w:val=""/>
      <w:lvlJc w:val="left"/>
      <w:pPr>
        <w:ind w:left="3705" w:hanging="360"/>
      </w:pPr>
      <w:rPr>
        <w:rFonts w:ascii="Symbol" w:hAnsi="Symbol" w:hint="default"/>
      </w:rPr>
    </w:lvl>
    <w:lvl w:ilvl="4" w:tplc="081A0003" w:tentative="1">
      <w:start w:val="1"/>
      <w:numFmt w:val="bullet"/>
      <w:lvlText w:val="o"/>
      <w:lvlJc w:val="left"/>
      <w:pPr>
        <w:ind w:left="4425" w:hanging="360"/>
      </w:pPr>
      <w:rPr>
        <w:rFonts w:ascii="Courier New" w:hAnsi="Courier New" w:cs="Courier New" w:hint="default"/>
      </w:rPr>
    </w:lvl>
    <w:lvl w:ilvl="5" w:tplc="081A0005" w:tentative="1">
      <w:start w:val="1"/>
      <w:numFmt w:val="bullet"/>
      <w:lvlText w:val=""/>
      <w:lvlJc w:val="left"/>
      <w:pPr>
        <w:ind w:left="5145" w:hanging="360"/>
      </w:pPr>
      <w:rPr>
        <w:rFonts w:ascii="Wingdings" w:hAnsi="Wingdings" w:hint="default"/>
      </w:rPr>
    </w:lvl>
    <w:lvl w:ilvl="6" w:tplc="081A0001" w:tentative="1">
      <w:start w:val="1"/>
      <w:numFmt w:val="bullet"/>
      <w:lvlText w:val=""/>
      <w:lvlJc w:val="left"/>
      <w:pPr>
        <w:ind w:left="5865" w:hanging="360"/>
      </w:pPr>
      <w:rPr>
        <w:rFonts w:ascii="Symbol" w:hAnsi="Symbol" w:hint="default"/>
      </w:rPr>
    </w:lvl>
    <w:lvl w:ilvl="7" w:tplc="081A0003" w:tentative="1">
      <w:start w:val="1"/>
      <w:numFmt w:val="bullet"/>
      <w:lvlText w:val="o"/>
      <w:lvlJc w:val="left"/>
      <w:pPr>
        <w:ind w:left="6585" w:hanging="360"/>
      </w:pPr>
      <w:rPr>
        <w:rFonts w:ascii="Courier New" w:hAnsi="Courier New" w:cs="Courier New" w:hint="default"/>
      </w:rPr>
    </w:lvl>
    <w:lvl w:ilvl="8" w:tplc="081A0005" w:tentative="1">
      <w:start w:val="1"/>
      <w:numFmt w:val="bullet"/>
      <w:lvlText w:val=""/>
      <w:lvlJc w:val="left"/>
      <w:pPr>
        <w:ind w:left="7305" w:hanging="360"/>
      </w:pPr>
      <w:rPr>
        <w:rFonts w:ascii="Wingdings" w:hAnsi="Wingdings" w:hint="default"/>
      </w:rPr>
    </w:lvl>
  </w:abstractNum>
  <w:abstractNum w:abstractNumId="21">
    <w:nsid w:val="3240097B"/>
    <w:multiLevelType w:val="hybridMultilevel"/>
    <w:tmpl w:val="DC8A49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3">
    <w:nsid w:val="5BA62DC9"/>
    <w:multiLevelType w:val="hybridMultilevel"/>
    <w:tmpl w:val="3C70F8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87A540A"/>
    <w:multiLevelType w:val="hybridMultilevel"/>
    <w:tmpl w:val="B7245804"/>
    <w:lvl w:ilvl="0" w:tplc="05A6EE68">
      <w:start w:val="9"/>
      <w:numFmt w:val="decimal"/>
      <w:lvlText w:val="%1."/>
      <w:lvlJc w:val="left"/>
      <w:pPr>
        <w:ind w:left="720" w:hanging="360"/>
      </w:pPr>
      <w:rPr>
        <w:rFonts w:eastAsia="Times New Roman" w:hint="default"/>
        <w:color w:val="auto"/>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20"/>
  </w:num>
  <w:num w:numId="22">
    <w:abstractNumId w:val="23"/>
  </w:num>
  <w:num w:numId="23">
    <w:abstractNumId w:val="16"/>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37E9E"/>
    <w:rsid w:val="00057C94"/>
    <w:rsid w:val="00057D63"/>
    <w:rsid w:val="000602C3"/>
    <w:rsid w:val="00061BBA"/>
    <w:rsid w:val="00070A80"/>
    <w:rsid w:val="00074BDA"/>
    <w:rsid w:val="000B3B9B"/>
    <w:rsid w:val="000C447D"/>
    <w:rsid w:val="000C6535"/>
    <w:rsid w:val="000D18DF"/>
    <w:rsid w:val="000D65C9"/>
    <w:rsid w:val="000E7DDE"/>
    <w:rsid w:val="001015D6"/>
    <w:rsid w:val="00103099"/>
    <w:rsid w:val="00103349"/>
    <w:rsid w:val="001108AA"/>
    <w:rsid w:val="001148B5"/>
    <w:rsid w:val="00127065"/>
    <w:rsid w:val="00133BB1"/>
    <w:rsid w:val="00142358"/>
    <w:rsid w:val="0014446F"/>
    <w:rsid w:val="00145051"/>
    <w:rsid w:val="0015358E"/>
    <w:rsid w:val="001575DC"/>
    <w:rsid w:val="0016367F"/>
    <w:rsid w:val="00165C18"/>
    <w:rsid w:val="001711D6"/>
    <w:rsid w:val="001B0875"/>
    <w:rsid w:val="001B759F"/>
    <w:rsid w:val="001D38A3"/>
    <w:rsid w:val="001E0CAC"/>
    <w:rsid w:val="001E22D8"/>
    <w:rsid w:val="001E50E7"/>
    <w:rsid w:val="001F098B"/>
    <w:rsid w:val="001F53E5"/>
    <w:rsid w:val="00203044"/>
    <w:rsid w:val="002058C3"/>
    <w:rsid w:val="00211DD9"/>
    <w:rsid w:val="00217CFF"/>
    <w:rsid w:val="002302D3"/>
    <w:rsid w:val="002322A1"/>
    <w:rsid w:val="00236C42"/>
    <w:rsid w:val="00252CF4"/>
    <w:rsid w:val="00256579"/>
    <w:rsid w:val="00257143"/>
    <w:rsid w:val="00265824"/>
    <w:rsid w:val="002749A6"/>
    <w:rsid w:val="0028213A"/>
    <w:rsid w:val="002833E4"/>
    <w:rsid w:val="002A7BAC"/>
    <w:rsid w:val="002C0383"/>
    <w:rsid w:val="002D7C34"/>
    <w:rsid w:val="002E5B58"/>
    <w:rsid w:val="00311612"/>
    <w:rsid w:val="0031721E"/>
    <w:rsid w:val="00320CF3"/>
    <w:rsid w:val="00330C6A"/>
    <w:rsid w:val="003326C0"/>
    <w:rsid w:val="003329EE"/>
    <w:rsid w:val="00341238"/>
    <w:rsid w:val="003455AB"/>
    <w:rsid w:val="00345610"/>
    <w:rsid w:val="00360FA9"/>
    <w:rsid w:val="0037105F"/>
    <w:rsid w:val="00372417"/>
    <w:rsid w:val="00381D1D"/>
    <w:rsid w:val="003A4AC3"/>
    <w:rsid w:val="003C1ECF"/>
    <w:rsid w:val="003D023E"/>
    <w:rsid w:val="003E10E2"/>
    <w:rsid w:val="003E320E"/>
    <w:rsid w:val="003F334C"/>
    <w:rsid w:val="003F4EBA"/>
    <w:rsid w:val="003F61DA"/>
    <w:rsid w:val="003F6F1A"/>
    <w:rsid w:val="00400536"/>
    <w:rsid w:val="00411D1C"/>
    <w:rsid w:val="00441490"/>
    <w:rsid w:val="00441922"/>
    <w:rsid w:val="00442DAF"/>
    <w:rsid w:val="0044351D"/>
    <w:rsid w:val="00446AFE"/>
    <w:rsid w:val="00450632"/>
    <w:rsid w:val="00452F15"/>
    <w:rsid w:val="004564F5"/>
    <w:rsid w:val="004617F2"/>
    <w:rsid w:val="00466F10"/>
    <w:rsid w:val="00492D79"/>
    <w:rsid w:val="004A6AE7"/>
    <w:rsid w:val="004C3B61"/>
    <w:rsid w:val="004D24B4"/>
    <w:rsid w:val="004D6B4C"/>
    <w:rsid w:val="004F0B68"/>
    <w:rsid w:val="004F0BEC"/>
    <w:rsid w:val="004F30D6"/>
    <w:rsid w:val="004F6B0D"/>
    <w:rsid w:val="005121BD"/>
    <w:rsid w:val="00527B04"/>
    <w:rsid w:val="00531D47"/>
    <w:rsid w:val="00532DFF"/>
    <w:rsid w:val="00534C71"/>
    <w:rsid w:val="0054601C"/>
    <w:rsid w:val="00546676"/>
    <w:rsid w:val="00547437"/>
    <w:rsid w:val="00547BB5"/>
    <w:rsid w:val="00555D96"/>
    <w:rsid w:val="00556922"/>
    <w:rsid w:val="005609EB"/>
    <w:rsid w:val="00560D7A"/>
    <w:rsid w:val="0056136C"/>
    <w:rsid w:val="00561945"/>
    <w:rsid w:val="005731BE"/>
    <w:rsid w:val="00574C9F"/>
    <w:rsid w:val="0057556C"/>
    <w:rsid w:val="00583531"/>
    <w:rsid w:val="005854CA"/>
    <w:rsid w:val="0059254F"/>
    <w:rsid w:val="005A72FE"/>
    <w:rsid w:val="005A7CF8"/>
    <w:rsid w:val="005B245A"/>
    <w:rsid w:val="005B3D9B"/>
    <w:rsid w:val="005C62F3"/>
    <w:rsid w:val="005D40CC"/>
    <w:rsid w:val="005E2E97"/>
    <w:rsid w:val="005E3435"/>
    <w:rsid w:val="005E5103"/>
    <w:rsid w:val="005F363A"/>
    <w:rsid w:val="00607CEF"/>
    <w:rsid w:val="006125CF"/>
    <w:rsid w:val="0061351A"/>
    <w:rsid w:val="006155E9"/>
    <w:rsid w:val="006160AE"/>
    <w:rsid w:val="00631170"/>
    <w:rsid w:val="00631D94"/>
    <w:rsid w:val="006355AE"/>
    <w:rsid w:val="00635626"/>
    <w:rsid w:val="006436F9"/>
    <w:rsid w:val="00645423"/>
    <w:rsid w:val="00645434"/>
    <w:rsid w:val="00646B05"/>
    <w:rsid w:val="00655CE8"/>
    <w:rsid w:val="00656D00"/>
    <w:rsid w:val="00660AB4"/>
    <w:rsid w:val="00672964"/>
    <w:rsid w:val="00676F5C"/>
    <w:rsid w:val="00681533"/>
    <w:rsid w:val="00684855"/>
    <w:rsid w:val="00687072"/>
    <w:rsid w:val="006906C7"/>
    <w:rsid w:val="006931A5"/>
    <w:rsid w:val="006A2595"/>
    <w:rsid w:val="006B111B"/>
    <w:rsid w:val="006B22BB"/>
    <w:rsid w:val="006D124B"/>
    <w:rsid w:val="006D2B8D"/>
    <w:rsid w:val="006E750B"/>
    <w:rsid w:val="006F5DE3"/>
    <w:rsid w:val="00707A4D"/>
    <w:rsid w:val="00710407"/>
    <w:rsid w:val="00710932"/>
    <w:rsid w:val="00717A60"/>
    <w:rsid w:val="0072143B"/>
    <w:rsid w:val="0073461E"/>
    <w:rsid w:val="00736E3B"/>
    <w:rsid w:val="00746259"/>
    <w:rsid w:val="00751C34"/>
    <w:rsid w:val="00770CDE"/>
    <w:rsid w:val="00781216"/>
    <w:rsid w:val="00792F38"/>
    <w:rsid w:val="007932F9"/>
    <w:rsid w:val="007A2326"/>
    <w:rsid w:val="007A54D7"/>
    <w:rsid w:val="007B1C64"/>
    <w:rsid w:val="007B7A60"/>
    <w:rsid w:val="007C7D27"/>
    <w:rsid w:val="007D2ED2"/>
    <w:rsid w:val="007E2876"/>
    <w:rsid w:val="0080113D"/>
    <w:rsid w:val="00802075"/>
    <w:rsid w:val="00803432"/>
    <w:rsid w:val="00805940"/>
    <w:rsid w:val="00805AC7"/>
    <w:rsid w:val="00805B6F"/>
    <w:rsid w:val="0081179C"/>
    <w:rsid w:val="00812307"/>
    <w:rsid w:val="00815183"/>
    <w:rsid w:val="00815529"/>
    <w:rsid w:val="00826011"/>
    <w:rsid w:val="00832A7C"/>
    <w:rsid w:val="0084428A"/>
    <w:rsid w:val="0086296D"/>
    <w:rsid w:val="00873A6A"/>
    <w:rsid w:val="00887545"/>
    <w:rsid w:val="00890525"/>
    <w:rsid w:val="00896491"/>
    <w:rsid w:val="008A470E"/>
    <w:rsid w:val="008A76F9"/>
    <w:rsid w:val="008B4876"/>
    <w:rsid w:val="008B5B74"/>
    <w:rsid w:val="008D52D6"/>
    <w:rsid w:val="008E3A03"/>
    <w:rsid w:val="008E3DB8"/>
    <w:rsid w:val="008E5EE6"/>
    <w:rsid w:val="008E67C7"/>
    <w:rsid w:val="008E6D25"/>
    <w:rsid w:val="008F2815"/>
    <w:rsid w:val="008F3006"/>
    <w:rsid w:val="008F7154"/>
    <w:rsid w:val="0090737A"/>
    <w:rsid w:val="00907F43"/>
    <w:rsid w:val="00910F63"/>
    <w:rsid w:val="0092022F"/>
    <w:rsid w:val="00920F9F"/>
    <w:rsid w:val="009231F1"/>
    <w:rsid w:val="00924852"/>
    <w:rsid w:val="009351E6"/>
    <w:rsid w:val="00955FFF"/>
    <w:rsid w:val="0096346A"/>
    <w:rsid w:val="009739E0"/>
    <w:rsid w:val="00974C68"/>
    <w:rsid w:val="00976057"/>
    <w:rsid w:val="009808EF"/>
    <w:rsid w:val="0098132A"/>
    <w:rsid w:val="00983FD3"/>
    <w:rsid w:val="009911F0"/>
    <w:rsid w:val="009A1B02"/>
    <w:rsid w:val="009A63CD"/>
    <w:rsid w:val="009C203D"/>
    <w:rsid w:val="009D1F01"/>
    <w:rsid w:val="009D21E8"/>
    <w:rsid w:val="00A11249"/>
    <w:rsid w:val="00A2730C"/>
    <w:rsid w:val="00A2757F"/>
    <w:rsid w:val="00A34F37"/>
    <w:rsid w:val="00A35DC0"/>
    <w:rsid w:val="00A36A80"/>
    <w:rsid w:val="00A400FF"/>
    <w:rsid w:val="00A47840"/>
    <w:rsid w:val="00A63A5D"/>
    <w:rsid w:val="00A649B0"/>
    <w:rsid w:val="00A70539"/>
    <w:rsid w:val="00A71A72"/>
    <w:rsid w:val="00A74158"/>
    <w:rsid w:val="00A77BB2"/>
    <w:rsid w:val="00A833D4"/>
    <w:rsid w:val="00A85540"/>
    <w:rsid w:val="00A85E3C"/>
    <w:rsid w:val="00A90DDF"/>
    <w:rsid w:val="00AB011C"/>
    <w:rsid w:val="00AC02E6"/>
    <w:rsid w:val="00AC16ED"/>
    <w:rsid w:val="00AC2EE0"/>
    <w:rsid w:val="00AC4256"/>
    <w:rsid w:val="00AC56DC"/>
    <w:rsid w:val="00AD414D"/>
    <w:rsid w:val="00B03B99"/>
    <w:rsid w:val="00B0446E"/>
    <w:rsid w:val="00B13B12"/>
    <w:rsid w:val="00B165CC"/>
    <w:rsid w:val="00B21381"/>
    <w:rsid w:val="00B21AE5"/>
    <w:rsid w:val="00B22703"/>
    <w:rsid w:val="00B242F8"/>
    <w:rsid w:val="00B27487"/>
    <w:rsid w:val="00B32237"/>
    <w:rsid w:val="00B34DF4"/>
    <w:rsid w:val="00B41E0B"/>
    <w:rsid w:val="00B421AF"/>
    <w:rsid w:val="00B56F6B"/>
    <w:rsid w:val="00B64D45"/>
    <w:rsid w:val="00B72153"/>
    <w:rsid w:val="00B76D1E"/>
    <w:rsid w:val="00B77CE1"/>
    <w:rsid w:val="00B90748"/>
    <w:rsid w:val="00B92BBE"/>
    <w:rsid w:val="00B971C3"/>
    <w:rsid w:val="00BA523C"/>
    <w:rsid w:val="00BA5808"/>
    <w:rsid w:val="00BA584F"/>
    <w:rsid w:val="00BB1765"/>
    <w:rsid w:val="00BD44EB"/>
    <w:rsid w:val="00BE0998"/>
    <w:rsid w:val="00BE2951"/>
    <w:rsid w:val="00BE45BE"/>
    <w:rsid w:val="00BE5123"/>
    <w:rsid w:val="00BF407F"/>
    <w:rsid w:val="00BF6D3E"/>
    <w:rsid w:val="00C06439"/>
    <w:rsid w:val="00C06648"/>
    <w:rsid w:val="00C104FD"/>
    <w:rsid w:val="00C14CBB"/>
    <w:rsid w:val="00C348CC"/>
    <w:rsid w:val="00C4283B"/>
    <w:rsid w:val="00C432ED"/>
    <w:rsid w:val="00C57A4F"/>
    <w:rsid w:val="00C653F3"/>
    <w:rsid w:val="00C7590C"/>
    <w:rsid w:val="00C84804"/>
    <w:rsid w:val="00C92051"/>
    <w:rsid w:val="00C92629"/>
    <w:rsid w:val="00C9587A"/>
    <w:rsid w:val="00CA1274"/>
    <w:rsid w:val="00CA3007"/>
    <w:rsid w:val="00CA38E1"/>
    <w:rsid w:val="00CB1FCE"/>
    <w:rsid w:val="00CC0112"/>
    <w:rsid w:val="00CC0A0C"/>
    <w:rsid w:val="00CC0E92"/>
    <w:rsid w:val="00CD0103"/>
    <w:rsid w:val="00CE7984"/>
    <w:rsid w:val="00CF0811"/>
    <w:rsid w:val="00CF1A61"/>
    <w:rsid w:val="00CF1AD2"/>
    <w:rsid w:val="00CF74B3"/>
    <w:rsid w:val="00D11483"/>
    <w:rsid w:val="00D23778"/>
    <w:rsid w:val="00D26AA1"/>
    <w:rsid w:val="00D26BEC"/>
    <w:rsid w:val="00D30D2E"/>
    <w:rsid w:val="00D3483A"/>
    <w:rsid w:val="00D50D44"/>
    <w:rsid w:val="00D579CF"/>
    <w:rsid w:val="00D6469F"/>
    <w:rsid w:val="00D73DF9"/>
    <w:rsid w:val="00D932BF"/>
    <w:rsid w:val="00DA6CCA"/>
    <w:rsid w:val="00DA6DBB"/>
    <w:rsid w:val="00DB51B6"/>
    <w:rsid w:val="00DC4364"/>
    <w:rsid w:val="00DC6BC2"/>
    <w:rsid w:val="00DD34F5"/>
    <w:rsid w:val="00DD7D8C"/>
    <w:rsid w:val="00E01A52"/>
    <w:rsid w:val="00E05A45"/>
    <w:rsid w:val="00E14BD5"/>
    <w:rsid w:val="00E22182"/>
    <w:rsid w:val="00E26681"/>
    <w:rsid w:val="00E47AB2"/>
    <w:rsid w:val="00E564ED"/>
    <w:rsid w:val="00E56E4F"/>
    <w:rsid w:val="00E72D02"/>
    <w:rsid w:val="00E82A46"/>
    <w:rsid w:val="00E830A7"/>
    <w:rsid w:val="00E8548D"/>
    <w:rsid w:val="00E96673"/>
    <w:rsid w:val="00EA513C"/>
    <w:rsid w:val="00EB475A"/>
    <w:rsid w:val="00EC3334"/>
    <w:rsid w:val="00EC7BA5"/>
    <w:rsid w:val="00ED11D6"/>
    <w:rsid w:val="00ED4308"/>
    <w:rsid w:val="00ED5FE1"/>
    <w:rsid w:val="00ED6DC9"/>
    <w:rsid w:val="00EF0AD2"/>
    <w:rsid w:val="00EF2027"/>
    <w:rsid w:val="00EF278F"/>
    <w:rsid w:val="00EF3F4E"/>
    <w:rsid w:val="00F07888"/>
    <w:rsid w:val="00F16046"/>
    <w:rsid w:val="00F35E4D"/>
    <w:rsid w:val="00F531E0"/>
    <w:rsid w:val="00F53718"/>
    <w:rsid w:val="00F62D25"/>
    <w:rsid w:val="00F62F1B"/>
    <w:rsid w:val="00F664B6"/>
    <w:rsid w:val="00F675C5"/>
    <w:rsid w:val="00F67A1A"/>
    <w:rsid w:val="00F77A36"/>
    <w:rsid w:val="00F8017F"/>
    <w:rsid w:val="00F821E9"/>
    <w:rsid w:val="00F866E4"/>
    <w:rsid w:val="00F97C59"/>
    <w:rsid w:val="00FA0DDF"/>
    <w:rsid w:val="00FA4C21"/>
    <w:rsid w:val="00FA6F11"/>
    <w:rsid w:val="00FB21F8"/>
    <w:rsid w:val="00FB2859"/>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rogen.com/site/us/en/home/Products-and-Services/Applications/PCR/real-time-pcr/real-time-pcr-applications/genetic-variation-analysis-using-real-time/high-resolution-melting-h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7B779-B5BD-43BF-A932-8540215D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8311</Words>
  <Characters>47378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55578</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5</cp:revision>
  <cp:lastPrinted>2019-11-06T11:02:00Z</cp:lastPrinted>
  <dcterms:created xsi:type="dcterms:W3CDTF">2019-11-04T10:50:00Z</dcterms:created>
  <dcterms:modified xsi:type="dcterms:W3CDTF">2019-11-06T11:08:00Z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